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A744" w14:textId="4709D22C" w:rsidR="00FB775F" w:rsidRPr="00196D83" w:rsidRDefault="00F052F2">
      <w:pPr>
        <w:rPr>
          <w:rFonts w:ascii="Arial" w:hAnsi="Arial" w:cs="Arial"/>
          <w:b/>
          <w:sz w:val="24"/>
        </w:rPr>
      </w:pPr>
      <w:r w:rsidRPr="00196D83">
        <w:rPr>
          <w:rFonts w:ascii="Arial" w:hAnsi="Arial" w:cs="Arial"/>
          <w:b/>
          <w:noProof/>
          <w:sz w:val="36"/>
        </w:rPr>
        <w:drawing>
          <wp:inline distT="0" distB="0" distL="0" distR="0" wp14:anchorId="1C558540" wp14:editId="3C465DB6">
            <wp:extent cx="52673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1123950"/>
                    </a:xfrm>
                    <a:prstGeom prst="rect">
                      <a:avLst/>
                    </a:prstGeom>
                    <a:solidFill>
                      <a:srgbClr val="FFFFFF"/>
                    </a:solidFill>
                    <a:ln>
                      <a:noFill/>
                    </a:ln>
                  </pic:spPr>
                </pic:pic>
              </a:graphicData>
            </a:graphic>
          </wp:inline>
        </w:drawing>
      </w:r>
    </w:p>
    <w:p w14:paraId="2685C80D" w14:textId="77777777" w:rsidR="00FB775F" w:rsidRPr="00196D83" w:rsidRDefault="00FB775F">
      <w:pPr>
        <w:jc w:val="center"/>
        <w:rPr>
          <w:rFonts w:ascii="Arial" w:hAnsi="Arial" w:cs="Arial"/>
          <w:b/>
          <w:sz w:val="24"/>
        </w:rPr>
      </w:pPr>
    </w:p>
    <w:p w14:paraId="75586739" w14:textId="77777777" w:rsidR="00196D83" w:rsidRPr="00196D83" w:rsidRDefault="00196D83">
      <w:pPr>
        <w:jc w:val="center"/>
        <w:rPr>
          <w:rFonts w:ascii="Arial" w:hAnsi="Arial" w:cs="Arial"/>
          <w:b/>
          <w:sz w:val="24"/>
        </w:rPr>
      </w:pPr>
    </w:p>
    <w:p w14:paraId="5B7CE101" w14:textId="77777777" w:rsidR="00196D83" w:rsidRPr="00196D83" w:rsidRDefault="00196D83" w:rsidP="00196D83">
      <w:pPr>
        <w:rPr>
          <w:rFonts w:ascii="Arial" w:hAnsi="Arial" w:cs="Arial"/>
          <w:b/>
          <w:sz w:val="28"/>
          <w:szCs w:val="28"/>
          <w:lang w:val="en-NZ"/>
        </w:rPr>
      </w:pPr>
    </w:p>
    <w:p w14:paraId="60D0C166"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2F7EEC">
        <w:rPr>
          <w:rFonts w:ascii="Arial" w:hAnsi="Arial" w:cs="Arial"/>
          <w:b/>
          <w:sz w:val="28"/>
          <w:szCs w:val="28"/>
          <w:lang w:val="en-NZ"/>
        </w:rPr>
        <w:t>3</w:t>
      </w:r>
      <w:r w:rsidR="00916174">
        <w:rPr>
          <w:rFonts w:ascii="Arial" w:hAnsi="Arial" w:cs="Arial"/>
          <w:b/>
          <w:sz w:val="28"/>
          <w:szCs w:val="28"/>
          <w:lang w:val="en-NZ"/>
        </w:rPr>
        <w:t xml:space="preserve"> Earth and Space Science</w:t>
      </w:r>
    </w:p>
    <w:p w14:paraId="43983E52" w14:textId="77777777" w:rsidR="00196D83" w:rsidRPr="00196D83" w:rsidRDefault="00196D83" w:rsidP="00196D83">
      <w:pPr>
        <w:rPr>
          <w:rFonts w:ascii="Arial" w:hAnsi="Arial" w:cs="Arial"/>
          <w:b/>
          <w:sz w:val="28"/>
          <w:szCs w:val="28"/>
          <w:lang w:val="en-NZ"/>
        </w:rPr>
      </w:pPr>
    </w:p>
    <w:p w14:paraId="429BA894"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689F18F8" w14:textId="77777777" w:rsidR="00FB775F" w:rsidRDefault="00FB775F">
      <w:pPr>
        <w:rPr>
          <w:rFonts w:ascii="Arial" w:hAnsi="Arial" w:cs="Arial"/>
          <w:b/>
          <w:color w:val="000000"/>
          <w:sz w:val="24"/>
          <w:szCs w:val="24"/>
        </w:rPr>
      </w:pPr>
    </w:p>
    <w:p w14:paraId="3A8DCED1" w14:textId="77777777" w:rsidR="00196D83" w:rsidRPr="00196D83" w:rsidRDefault="00196D83">
      <w:pPr>
        <w:rPr>
          <w:rFonts w:ascii="Arial" w:hAnsi="Arial" w:cs="Arial"/>
          <w:b/>
          <w:color w:val="000000"/>
          <w:sz w:val="24"/>
          <w:szCs w:val="24"/>
        </w:rPr>
      </w:pPr>
    </w:p>
    <w:p w14:paraId="6D43F0E7"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627DCAF9"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3F5AF8" w14:paraId="46F8BB94" w14:textId="77777777" w:rsidTr="003F5AF8">
        <w:tc>
          <w:tcPr>
            <w:tcW w:w="4077" w:type="dxa"/>
            <w:vAlign w:val="center"/>
          </w:tcPr>
          <w:p w14:paraId="0EE09272" w14:textId="77777777" w:rsidR="00196D83" w:rsidRPr="003F5AF8" w:rsidRDefault="00196D83" w:rsidP="00632517">
            <w:pPr>
              <w:tabs>
                <w:tab w:val="left" w:pos="1665"/>
              </w:tabs>
              <w:spacing w:before="100" w:after="100"/>
              <w:rPr>
                <w:rFonts w:ascii="Arial" w:hAnsi="Arial" w:cs="Arial"/>
                <w:b/>
                <w:sz w:val="24"/>
                <w:szCs w:val="24"/>
              </w:rPr>
            </w:pPr>
            <w:r w:rsidRPr="003F5AF8">
              <w:rPr>
                <w:rFonts w:ascii="Arial" w:hAnsi="Arial" w:cs="Arial"/>
                <w:b/>
                <w:sz w:val="24"/>
                <w:szCs w:val="24"/>
              </w:rPr>
              <w:t>Subject Reference</w:t>
            </w:r>
          </w:p>
        </w:tc>
        <w:tc>
          <w:tcPr>
            <w:tcW w:w="5776" w:type="dxa"/>
            <w:vAlign w:val="center"/>
          </w:tcPr>
          <w:p w14:paraId="585EC6AD" w14:textId="77777777" w:rsidR="00196D83" w:rsidRPr="003F5AF8" w:rsidRDefault="00632517" w:rsidP="003F5AF8">
            <w:pPr>
              <w:tabs>
                <w:tab w:val="left" w:pos="1665"/>
              </w:tabs>
              <w:spacing w:before="100" w:after="100"/>
              <w:rPr>
                <w:rFonts w:ascii="Arial" w:hAnsi="Arial" w:cs="Arial"/>
                <w:sz w:val="24"/>
                <w:szCs w:val="24"/>
              </w:rPr>
            </w:pPr>
            <w:r>
              <w:rPr>
                <w:rFonts w:ascii="Arial" w:hAnsi="Arial" w:cs="Arial"/>
                <w:sz w:val="24"/>
                <w:szCs w:val="24"/>
              </w:rPr>
              <w:t>Science</w:t>
            </w:r>
          </w:p>
        </w:tc>
      </w:tr>
      <w:tr w:rsidR="00196D83" w:rsidRPr="003F5AF8" w14:paraId="62AF15B1" w14:textId="77777777" w:rsidTr="003F5AF8">
        <w:tc>
          <w:tcPr>
            <w:tcW w:w="4077" w:type="dxa"/>
            <w:vAlign w:val="center"/>
          </w:tcPr>
          <w:p w14:paraId="4F4109B6" w14:textId="77777777" w:rsidR="00196D83" w:rsidRPr="003F5AF8" w:rsidRDefault="00196D83" w:rsidP="00632517">
            <w:pPr>
              <w:tabs>
                <w:tab w:val="left" w:pos="1665"/>
              </w:tabs>
              <w:spacing w:before="100" w:after="100"/>
              <w:rPr>
                <w:rFonts w:ascii="Arial" w:hAnsi="Arial" w:cs="Arial"/>
                <w:b/>
                <w:sz w:val="24"/>
                <w:szCs w:val="24"/>
              </w:rPr>
            </w:pPr>
            <w:r w:rsidRPr="003F5AF8">
              <w:rPr>
                <w:rFonts w:ascii="Arial" w:hAnsi="Arial" w:cs="Arial"/>
                <w:b/>
                <w:sz w:val="24"/>
                <w:szCs w:val="24"/>
              </w:rPr>
              <w:t>Domain</w:t>
            </w:r>
          </w:p>
        </w:tc>
        <w:tc>
          <w:tcPr>
            <w:tcW w:w="5776" w:type="dxa"/>
            <w:vAlign w:val="center"/>
          </w:tcPr>
          <w:p w14:paraId="0D1E6901" w14:textId="77777777" w:rsidR="00196D83" w:rsidRPr="003F5AF8" w:rsidRDefault="00632517" w:rsidP="00632517">
            <w:pPr>
              <w:tabs>
                <w:tab w:val="left" w:pos="1665"/>
              </w:tabs>
              <w:spacing w:before="100" w:after="100"/>
              <w:rPr>
                <w:rFonts w:ascii="Arial" w:hAnsi="Arial" w:cs="Arial"/>
                <w:sz w:val="24"/>
                <w:szCs w:val="24"/>
              </w:rPr>
            </w:pPr>
            <w:r>
              <w:rPr>
                <w:rFonts w:ascii="Arial" w:hAnsi="Arial" w:cs="Arial"/>
                <w:sz w:val="24"/>
                <w:szCs w:val="24"/>
              </w:rPr>
              <w:t>Earth and Space Science</w:t>
            </w:r>
          </w:p>
        </w:tc>
      </w:tr>
      <w:tr w:rsidR="00196D83" w:rsidRPr="003F5AF8" w14:paraId="07D0BBCC" w14:textId="77777777" w:rsidTr="003F5AF8">
        <w:tc>
          <w:tcPr>
            <w:tcW w:w="4077" w:type="dxa"/>
            <w:vAlign w:val="center"/>
          </w:tcPr>
          <w:p w14:paraId="71E00855" w14:textId="77777777" w:rsidR="00196D83" w:rsidRPr="003F5AF8" w:rsidRDefault="00196D83" w:rsidP="003F5AF8">
            <w:pPr>
              <w:tabs>
                <w:tab w:val="left" w:pos="1665"/>
              </w:tabs>
              <w:spacing w:before="100" w:after="100"/>
              <w:rPr>
                <w:rFonts w:ascii="Arial" w:hAnsi="Arial" w:cs="Arial"/>
                <w:b/>
                <w:sz w:val="24"/>
                <w:szCs w:val="24"/>
              </w:rPr>
            </w:pPr>
            <w:r w:rsidRPr="003F5AF8">
              <w:rPr>
                <w:rFonts w:ascii="Arial" w:hAnsi="Arial" w:cs="Arial"/>
                <w:b/>
                <w:sz w:val="24"/>
                <w:szCs w:val="24"/>
              </w:rPr>
              <w:t>Level</w:t>
            </w:r>
          </w:p>
        </w:tc>
        <w:tc>
          <w:tcPr>
            <w:tcW w:w="5776" w:type="dxa"/>
            <w:vAlign w:val="center"/>
          </w:tcPr>
          <w:p w14:paraId="3AAC8756" w14:textId="77777777" w:rsidR="00196D83" w:rsidRPr="003F5AF8" w:rsidRDefault="002F7EEC" w:rsidP="003F5AF8">
            <w:pPr>
              <w:tabs>
                <w:tab w:val="left" w:pos="1665"/>
              </w:tabs>
              <w:spacing w:before="100" w:after="100"/>
              <w:rPr>
                <w:rFonts w:ascii="Arial" w:hAnsi="Arial" w:cs="Arial"/>
                <w:sz w:val="24"/>
                <w:szCs w:val="24"/>
              </w:rPr>
            </w:pPr>
            <w:r w:rsidRPr="003F5AF8">
              <w:rPr>
                <w:rFonts w:ascii="Arial" w:hAnsi="Arial" w:cs="Arial"/>
                <w:sz w:val="24"/>
                <w:szCs w:val="24"/>
              </w:rPr>
              <w:t>3</w:t>
            </w:r>
          </w:p>
        </w:tc>
      </w:tr>
    </w:tbl>
    <w:p w14:paraId="6DC13482"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2808504C" w14:textId="77777777" w:rsidR="00DB05E5" w:rsidRDefault="00DB05E5" w:rsidP="00DB05E5">
      <w:pPr>
        <w:rPr>
          <w:rFonts w:ascii="Arial" w:hAnsi="Arial" w:cs="Arial"/>
          <w:b/>
          <w:color w:val="000000"/>
          <w:sz w:val="24"/>
          <w:szCs w:val="24"/>
        </w:rPr>
      </w:pPr>
    </w:p>
    <w:p w14:paraId="274DADA7" w14:textId="77777777" w:rsidR="0036726F"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Conditions of Assessment</w:t>
      </w:r>
      <w:r w:rsidRPr="00A62A27">
        <w:rPr>
          <w:rFonts w:ascii="Arial" w:eastAsia="Aptos" w:hAnsi="Arial" w:cs="Arial"/>
          <w:kern w:val="2"/>
          <w:sz w:val="24"/>
          <w:szCs w:val="24"/>
          <w:lang w:val="en-NZ" w:eastAsia="en-US"/>
        </w:rPr>
        <w:t> </w:t>
      </w:r>
    </w:p>
    <w:p w14:paraId="6A0BAD37"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p>
    <w:p w14:paraId="5D01171B"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These Conditions provide guidelines for assessment against internally assessed Achievement Standards. Guidance is provided on: </w:t>
      </w:r>
    </w:p>
    <w:p w14:paraId="0DE057E1" w14:textId="77777777" w:rsidR="0036726F" w:rsidRPr="00A62A27" w:rsidRDefault="0036726F" w:rsidP="0036726F">
      <w:pPr>
        <w:numPr>
          <w:ilvl w:val="0"/>
          <w:numId w:val="43"/>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specific requirements for all assessments against this Standard </w:t>
      </w:r>
    </w:p>
    <w:p w14:paraId="729809E2" w14:textId="77777777" w:rsidR="0036726F" w:rsidRPr="00A62A27" w:rsidRDefault="0036726F" w:rsidP="0036726F">
      <w:pPr>
        <w:numPr>
          <w:ilvl w:val="0"/>
          <w:numId w:val="44"/>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appropriate ways of, and conditions for, gathering evidence </w:t>
      </w:r>
    </w:p>
    <w:p w14:paraId="4DC01751" w14:textId="77777777" w:rsidR="0036726F" w:rsidRPr="00A62A27" w:rsidRDefault="0036726F" w:rsidP="0036726F">
      <w:pPr>
        <w:numPr>
          <w:ilvl w:val="0"/>
          <w:numId w:val="45"/>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ensuring that evidence is authentic. </w:t>
      </w:r>
    </w:p>
    <w:p w14:paraId="5D4B4DC6"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2CF38C7B"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Assessors must be familiar with guidance on assessment practice in learning centres, including enforcing timeframes and deadlines. The </w:t>
      </w:r>
      <w:hyperlink r:id="rId8">
        <w:r w:rsidRPr="00A62A27">
          <w:rPr>
            <w:rFonts w:ascii="Arial" w:eastAsia="Aptos" w:hAnsi="Arial" w:cs="Arial"/>
            <w:color w:val="467886"/>
            <w:kern w:val="2"/>
            <w:sz w:val="24"/>
            <w:szCs w:val="24"/>
            <w:u w:val="single"/>
            <w:lang w:val="en-NZ" w:eastAsia="en-US"/>
          </w:rPr>
          <w:t>NZQA</w:t>
        </w:r>
      </w:hyperlink>
      <w:r w:rsidRPr="00A62A27">
        <w:rPr>
          <w:rFonts w:ascii="Arial" w:eastAsia="Aptos" w:hAnsi="Arial" w:cs="Arial"/>
          <w:kern w:val="2"/>
          <w:sz w:val="24"/>
          <w:szCs w:val="24"/>
          <w:lang w:val="en-NZ" w:eastAsia="en-US"/>
        </w:rPr>
        <w:t xml:space="preserve"> website offers resources that would be useful to read in conjunction with these Conditions of Assessment. </w:t>
      </w:r>
    </w:p>
    <w:p w14:paraId="16612593"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27EB388B" w14:textId="7D6A3EE2"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The learning centre’s Assessment Policy and Conditions of Assessment must be consistent with NZQA’s </w:t>
      </w:r>
      <w:hyperlink r:id="rId9" w:tgtFrame="_blank" w:history="1">
        <w:r w:rsidRPr="00A62A27">
          <w:rPr>
            <w:rFonts w:ascii="Arial" w:eastAsia="Aptos" w:hAnsi="Arial" w:cs="Arial"/>
            <w:color w:val="467886"/>
            <w:kern w:val="2"/>
            <w:sz w:val="24"/>
            <w:szCs w:val="24"/>
            <w:u w:val="single"/>
            <w:lang w:val="en-NZ" w:eastAsia="en-US"/>
          </w:rPr>
          <w:t>Assessment Rules for Schools with Consent to Assess</w:t>
        </w:r>
      </w:hyperlink>
      <w:r w:rsidRPr="00A62A27">
        <w:rPr>
          <w:rFonts w:ascii="Arial" w:eastAsia="Aptos" w:hAnsi="Arial" w:cs="Arial"/>
          <w:kern w:val="2"/>
          <w:sz w:val="24"/>
          <w:szCs w:val="24"/>
          <w:lang w:val="en-NZ" w:eastAsia="en-US"/>
        </w:rPr>
        <w:t>. This link includes guidance for managing internal moderation and the collection of evidence. </w:t>
      </w:r>
    </w:p>
    <w:p w14:paraId="05E4F28F" w14:textId="77777777" w:rsidR="0036726F" w:rsidRDefault="0036726F" w:rsidP="0036726F">
      <w:pPr>
        <w:suppressAutoHyphens w:val="0"/>
        <w:spacing w:line="278" w:lineRule="auto"/>
        <w:rPr>
          <w:rFonts w:ascii="Arial" w:eastAsia="Aptos" w:hAnsi="Arial" w:cs="Arial"/>
          <w:b/>
          <w:bCs/>
          <w:kern w:val="2"/>
          <w:sz w:val="24"/>
          <w:szCs w:val="24"/>
          <w:lang w:val="en-NZ" w:eastAsia="en-US"/>
        </w:rPr>
      </w:pPr>
    </w:p>
    <w:p w14:paraId="3B3A050F"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Gathering Evidence</w:t>
      </w:r>
      <w:r w:rsidRPr="00A62A27">
        <w:rPr>
          <w:rFonts w:ascii="Arial" w:eastAsia="Aptos" w:hAnsi="Arial" w:cs="Arial"/>
          <w:kern w:val="2"/>
          <w:sz w:val="24"/>
          <w:szCs w:val="24"/>
          <w:lang w:val="en-NZ" w:eastAsia="en-US"/>
        </w:rPr>
        <w:t> </w:t>
      </w:r>
    </w:p>
    <w:p w14:paraId="3BE0D143"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3AC8D5C0"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45BCFB7E"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7E08FB51"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399E5DDE"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0B83E8D7"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Effective assessment should suit the nature of the learning being assessed, provide opportunities to meet the diverse needs of all students, and be valid and fair. </w:t>
      </w:r>
    </w:p>
    <w:p w14:paraId="5E8835C1" w14:textId="77777777" w:rsidR="0036726F" w:rsidRDefault="0036726F" w:rsidP="0036726F">
      <w:pPr>
        <w:suppressAutoHyphens w:val="0"/>
        <w:spacing w:line="278" w:lineRule="auto"/>
        <w:rPr>
          <w:rFonts w:ascii="Arial" w:eastAsia="Aptos" w:hAnsi="Arial" w:cs="Arial"/>
          <w:b/>
          <w:bCs/>
          <w:kern w:val="2"/>
          <w:sz w:val="24"/>
          <w:szCs w:val="24"/>
          <w:lang w:val="en-NZ" w:eastAsia="en-US"/>
        </w:rPr>
      </w:pPr>
    </w:p>
    <w:p w14:paraId="2A83090D"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b/>
          <w:bCs/>
          <w:kern w:val="2"/>
          <w:sz w:val="24"/>
          <w:szCs w:val="24"/>
          <w:lang w:val="en-NZ" w:eastAsia="en-US"/>
        </w:rPr>
        <w:t>Ensuring Authenticity of Evidence</w:t>
      </w:r>
      <w:r w:rsidRPr="00A62A27">
        <w:rPr>
          <w:rFonts w:ascii="Arial" w:eastAsia="Aptos" w:hAnsi="Arial" w:cs="Arial"/>
          <w:kern w:val="2"/>
          <w:sz w:val="24"/>
          <w:szCs w:val="24"/>
          <w:lang w:val="en-NZ" w:eastAsia="en-US"/>
        </w:rPr>
        <w:t>  </w:t>
      </w:r>
    </w:p>
    <w:p w14:paraId="7FFF0CB0"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7696BB63"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hyperlink r:id="rId10" w:tgtFrame="_blank" w:history="1">
        <w:r w:rsidRPr="00A62A27">
          <w:rPr>
            <w:rFonts w:ascii="Arial" w:eastAsia="Aptos" w:hAnsi="Arial" w:cs="Arial"/>
            <w:color w:val="467886"/>
            <w:kern w:val="2"/>
            <w:sz w:val="24"/>
            <w:szCs w:val="24"/>
            <w:u w:val="single"/>
            <w:lang w:val="en-NZ" w:eastAsia="en-US"/>
          </w:rPr>
          <w:t>Authenticity</w:t>
        </w:r>
      </w:hyperlink>
      <w:r w:rsidRPr="00A62A27">
        <w:rPr>
          <w:rFonts w:ascii="Arial" w:eastAsia="Aptos" w:hAnsi="Arial" w:cs="Arial"/>
          <w:kern w:val="2"/>
          <w:sz w:val="24"/>
          <w:szCs w:val="24"/>
          <w:lang w:val="en-NZ" w:eastAsia="en-US"/>
        </w:rPr>
        <w:t> of student evidence needs to be assured regardless of the method of collecting evidence. This must be in line with the learning centre’s policy and NZQA’s </w:t>
      </w:r>
      <w:hyperlink r:id="rId11" w:tgtFrame="_blank" w:history="1">
        <w:r w:rsidRPr="00A62A27">
          <w:rPr>
            <w:rFonts w:ascii="Arial" w:eastAsia="Aptos" w:hAnsi="Arial" w:cs="Arial"/>
            <w:color w:val="467886"/>
            <w:kern w:val="2"/>
            <w:sz w:val="24"/>
            <w:szCs w:val="24"/>
            <w:u w:val="single"/>
            <w:lang w:val="en-NZ" w:eastAsia="en-US"/>
          </w:rPr>
          <w:t>Assessment Rules for Schools with Consent to Assess</w:t>
        </w:r>
      </w:hyperlink>
      <w:r w:rsidRPr="00A62A27">
        <w:rPr>
          <w:rFonts w:ascii="Arial" w:eastAsia="Aptos" w:hAnsi="Arial" w:cs="Arial"/>
          <w:kern w:val="2"/>
          <w:sz w:val="24"/>
          <w:szCs w:val="24"/>
          <w:lang w:val="en-NZ" w:eastAsia="en-US"/>
        </w:rPr>
        <w:t>.  </w:t>
      </w:r>
    </w:p>
    <w:p w14:paraId="0F9FC41F" w14:textId="77777777" w:rsidR="0036726F" w:rsidRDefault="0036726F" w:rsidP="0036726F">
      <w:pPr>
        <w:suppressAutoHyphens w:val="0"/>
        <w:spacing w:line="278" w:lineRule="auto"/>
        <w:rPr>
          <w:rFonts w:ascii="Arial" w:eastAsia="Aptos" w:hAnsi="Arial" w:cs="Arial"/>
          <w:kern w:val="2"/>
          <w:sz w:val="24"/>
          <w:szCs w:val="24"/>
          <w:lang w:val="en-NZ" w:eastAsia="en-US"/>
        </w:rPr>
      </w:pPr>
    </w:p>
    <w:p w14:paraId="7F33962D" w14:textId="77777777" w:rsidR="0036726F" w:rsidRPr="00A62A27" w:rsidRDefault="0036726F" w:rsidP="0036726F">
      <w:pPr>
        <w:suppressAutoHyphens w:val="0"/>
        <w:spacing w:line="278" w:lineRule="auto"/>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79153009" w14:textId="77777777" w:rsidR="0036726F" w:rsidRPr="00A62A27" w:rsidRDefault="0036726F" w:rsidP="0036726F">
      <w:pPr>
        <w:numPr>
          <w:ilvl w:val="0"/>
          <w:numId w:val="46"/>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 xml:space="preserve">teacher guidance on the nature and extent of </w:t>
      </w:r>
      <w:hyperlink r:id="rId12" w:tgtFrame="_blank" w:history="1">
        <w:r w:rsidRPr="00A62A27">
          <w:rPr>
            <w:rFonts w:ascii="Arial" w:eastAsia="Aptos" w:hAnsi="Arial" w:cs="Arial"/>
            <w:color w:val="467886"/>
            <w:kern w:val="2"/>
            <w:sz w:val="24"/>
            <w:szCs w:val="24"/>
            <w:u w:val="single"/>
            <w:lang w:val="en-NZ" w:eastAsia="en-US"/>
          </w:rPr>
          <w:t>acceptable GenAI use</w:t>
        </w:r>
      </w:hyperlink>
      <w:r w:rsidRPr="00A62A27">
        <w:rPr>
          <w:rFonts w:ascii="Arial" w:eastAsia="Aptos" w:hAnsi="Arial" w:cs="Arial"/>
          <w:kern w:val="2"/>
          <w:sz w:val="24"/>
          <w:szCs w:val="24"/>
          <w:lang w:val="en-NZ" w:eastAsia="en-US"/>
        </w:rPr>
        <w:t>, if any  </w:t>
      </w:r>
    </w:p>
    <w:p w14:paraId="3CE0B47E" w14:textId="77777777" w:rsidR="0036726F" w:rsidRPr="00A62A27" w:rsidRDefault="0036726F" w:rsidP="0036726F">
      <w:pPr>
        <w:numPr>
          <w:ilvl w:val="0"/>
          <w:numId w:val="46"/>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assessor observations and conversations  </w:t>
      </w:r>
    </w:p>
    <w:p w14:paraId="13791CEB" w14:textId="77777777" w:rsidR="0036726F" w:rsidRPr="00A62A27" w:rsidRDefault="0036726F" w:rsidP="0036726F">
      <w:pPr>
        <w:numPr>
          <w:ilvl w:val="0"/>
          <w:numId w:val="46"/>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meeting with the student at set milestones or checkpoints  </w:t>
      </w:r>
    </w:p>
    <w:p w14:paraId="2857205D" w14:textId="77777777" w:rsidR="0036726F" w:rsidRPr="00A62A27" w:rsidRDefault="0036726F" w:rsidP="0036726F">
      <w:pPr>
        <w:numPr>
          <w:ilvl w:val="0"/>
          <w:numId w:val="46"/>
        </w:numPr>
        <w:suppressAutoHyphens w:val="0"/>
        <w:spacing w:before="60" w:after="60"/>
        <w:ind w:left="714" w:hanging="357"/>
        <w:rPr>
          <w:rFonts w:ascii="Arial" w:eastAsia="Aptos" w:hAnsi="Arial" w:cs="Arial"/>
          <w:kern w:val="2"/>
          <w:sz w:val="24"/>
          <w:szCs w:val="24"/>
          <w:lang w:val="en-NZ" w:eastAsia="en-US"/>
        </w:rPr>
      </w:pPr>
      <w:r w:rsidRPr="00A62A27">
        <w:rPr>
          <w:rFonts w:ascii="Arial" w:eastAsia="Aptos" w:hAnsi="Arial" w:cs="Arial"/>
          <w:kern w:val="2"/>
          <w:sz w:val="24"/>
          <w:szCs w:val="24"/>
          <w:lang w:val="en-NZ" w:eastAsia="en-US"/>
        </w:rPr>
        <w:t>the student’s record of progress, such as photographic entries or any GenAI prompts used. </w:t>
      </w:r>
    </w:p>
    <w:p w14:paraId="74FA4B51" w14:textId="77777777" w:rsidR="004F6DB6" w:rsidRDefault="004F6DB6" w:rsidP="00DB05E5">
      <w:pPr>
        <w:rPr>
          <w:rFonts w:ascii="Arial" w:hAnsi="Arial" w:cs="Arial"/>
          <w:sz w:val="24"/>
          <w:szCs w:val="24"/>
        </w:rPr>
      </w:pPr>
    </w:p>
    <w:p w14:paraId="41286254" w14:textId="77777777" w:rsidR="004F6DB6" w:rsidRDefault="004F6DB6" w:rsidP="00DB05E5">
      <w:pPr>
        <w:rPr>
          <w:rFonts w:ascii="Arial" w:hAnsi="Arial" w:cs="Arial"/>
          <w:sz w:val="24"/>
          <w:szCs w:val="24"/>
        </w:rPr>
      </w:pPr>
    </w:p>
    <w:p w14:paraId="45510CC1"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9F1B53">
        <w:rPr>
          <w:rFonts w:ascii="Arial" w:hAnsi="Arial" w:cs="Arial"/>
          <w:b/>
          <w:sz w:val="26"/>
          <w:szCs w:val="26"/>
        </w:rPr>
        <w:t>In</w:t>
      </w:r>
      <w:r w:rsidRPr="00196D83">
        <w:rPr>
          <w:rFonts w:ascii="Arial" w:hAnsi="Arial" w:cs="Arial"/>
          <w:b/>
          <w:sz w:val="26"/>
          <w:szCs w:val="26"/>
        </w:rPr>
        <w:t>ternal Achievement Standards</w:t>
      </w:r>
    </w:p>
    <w:p w14:paraId="51631297"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196D83" w:rsidRPr="003F5AF8" w14:paraId="27A34BCD" w14:textId="77777777" w:rsidTr="003F5AF8">
        <w:tc>
          <w:tcPr>
            <w:tcW w:w="4077" w:type="dxa"/>
            <w:vAlign w:val="center"/>
          </w:tcPr>
          <w:p w14:paraId="60CD19D3" w14:textId="77777777" w:rsidR="00196D83" w:rsidRPr="003F5AF8" w:rsidRDefault="00196D83" w:rsidP="003F5AF8">
            <w:pPr>
              <w:tabs>
                <w:tab w:val="left" w:pos="1665"/>
              </w:tabs>
              <w:spacing w:before="80" w:after="80"/>
              <w:rPr>
                <w:rFonts w:ascii="Arial" w:hAnsi="Arial" w:cs="Arial"/>
                <w:b/>
                <w:sz w:val="24"/>
                <w:szCs w:val="24"/>
              </w:rPr>
            </w:pPr>
            <w:r w:rsidRPr="003F5AF8">
              <w:rPr>
                <w:rFonts w:ascii="Arial" w:hAnsi="Arial" w:cs="Arial"/>
                <w:b/>
                <w:sz w:val="24"/>
                <w:szCs w:val="24"/>
              </w:rPr>
              <w:t>Achievement Standard Number</w:t>
            </w:r>
          </w:p>
        </w:tc>
        <w:tc>
          <w:tcPr>
            <w:tcW w:w="5776" w:type="dxa"/>
            <w:vAlign w:val="center"/>
          </w:tcPr>
          <w:p w14:paraId="37648DDE" w14:textId="77777777" w:rsidR="00196D83" w:rsidRPr="003F5AF8" w:rsidRDefault="000C5653" w:rsidP="003F5AF8">
            <w:pPr>
              <w:tabs>
                <w:tab w:val="left" w:pos="1665"/>
              </w:tabs>
              <w:spacing w:before="80" w:after="80"/>
              <w:rPr>
                <w:rFonts w:ascii="Arial" w:hAnsi="Arial" w:cs="Arial"/>
                <w:b/>
                <w:sz w:val="24"/>
                <w:szCs w:val="24"/>
              </w:rPr>
            </w:pPr>
            <w:r w:rsidRPr="000C5653">
              <w:rPr>
                <w:rFonts w:ascii="Arial" w:hAnsi="Arial" w:cs="Arial"/>
                <w:b/>
                <w:color w:val="000000"/>
                <w:sz w:val="24"/>
                <w:szCs w:val="24"/>
                <w:lang w:val="en-NZ"/>
              </w:rPr>
              <w:t>91410 Earth and Space Science</w:t>
            </w:r>
            <w:r>
              <w:rPr>
                <w:rFonts w:ascii="Arial" w:hAnsi="Arial" w:cs="Arial"/>
                <w:color w:val="000000"/>
                <w:sz w:val="22"/>
                <w:szCs w:val="22"/>
                <w:lang w:val="en-NZ"/>
              </w:rPr>
              <w:t xml:space="preserve"> </w:t>
            </w:r>
            <w:r w:rsidR="002F7EEC" w:rsidRPr="003F5AF8">
              <w:rPr>
                <w:rFonts w:ascii="Arial" w:hAnsi="Arial" w:cs="Arial"/>
                <w:b/>
                <w:sz w:val="24"/>
                <w:szCs w:val="24"/>
              </w:rPr>
              <w:t>3.</w:t>
            </w:r>
            <w:r w:rsidR="00916174" w:rsidRPr="003F5AF8">
              <w:rPr>
                <w:rFonts w:ascii="Arial" w:hAnsi="Arial" w:cs="Arial"/>
                <w:b/>
                <w:sz w:val="24"/>
                <w:szCs w:val="24"/>
              </w:rPr>
              <w:t xml:space="preserve">1 </w:t>
            </w:r>
          </w:p>
        </w:tc>
      </w:tr>
      <w:tr w:rsidR="00196D83" w:rsidRPr="003F5AF8" w14:paraId="2E3DB969" w14:textId="77777777" w:rsidTr="003F5AF8">
        <w:tc>
          <w:tcPr>
            <w:tcW w:w="4077" w:type="dxa"/>
            <w:vAlign w:val="center"/>
          </w:tcPr>
          <w:p w14:paraId="3E9FBC42" w14:textId="77777777" w:rsidR="00196D83" w:rsidRPr="003F5AF8" w:rsidRDefault="00196D83" w:rsidP="003F5AF8">
            <w:pPr>
              <w:tabs>
                <w:tab w:val="left" w:pos="1665"/>
              </w:tabs>
              <w:spacing w:before="80"/>
              <w:rPr>
                <w:rFonts w:ascii="Arial" w:hAnsi="Arial" w:cs="Arial"/>
                <w:b/>
                <w:sz w:val="24"/>
                <w:szCs w:val="24"/>
              </w:rPr>
            </w:pPr>
            <w:r w:rsidRPr="003F5AF8">
              <w:rPr>
                <w:rFonts w:ascii="Arial" w:hAnsi="Arial" w:cs="Arial"/>
                <w:b/>
                <w:sz w:val="24"/>
                <w:szCs w:val="24"/>
              </w:rPr>
              <w:t>Title</w:t>
            </w:r>
          </w:p>
        </w:tc>
        <w:tc>
          <w:tcPr>
            <w:tcW w:w="5776" w:type="dxa"/>
            <w:vAlign w:val="center"/>
          </w:tcPr>
          <w:p w14:paraId="11060014" w14:textId="77777777" w:rsidR="002F7EEC" w:rsidRPr="003F5AF8" w:rsidRDefault="00FB154C" w:rsidP="003F5AF8">
            <w:pPr>
              <w:tabs>
                <w:tab w:val="left" w:pos="1665"/>
              </w:tabs>
              <w:spacing w:before="80"/>
              <w:rPr>
                <w:rFonts w:ascii="Arial" w:hAnsi="Arial" w:cs="Arial"/>
                <w:sz w:val="24"/>
                <w:szCs w:val="24"/>
              </w:rPr>
            </w:pPr>
            <w:r w:rsidRPr="00462338">
              <w:rPr>
                <w:rFonts w:ascii="Arial" w:hAnsi="Arial" w:cs="Arial"/>
                <w:color w:val="000000"/>
                <w:sz w:val="24"/>
                <w:szCs w:val="24"/>
              </w:rPr>
              <w:t>C</w:t>
            </w:r>
            <w:r w:rsidR="00DB77D6">
              <w:rPr>
                <w:rFonts w:ascii="Arial" w:hAnsi="Arial" w:cs="Arial"/>
                <w:color w:val="000000"/>
                <w:sz w:val="24"/>
                <w:szCs w:val="24"/>
              </w:rPr>
              <w:t xml:space="preserve">arry out an independent </w:t>
            </w:r>
            <w:r>
              <w:rPr>
                <w:rFonts w:ascii="Arial" w:hAnsi="Arial" w:cs="Arial"/>
                <w:color w:val="000000"/>
                <w:sz w:val="24"/>
                <w:szCs w:val="24"/>
              </w:rPr>
              <w:t xml:space="preserve">practical Earth </w:t>
            </w:r>
            <w:r w:rsidRPr="00462338">
              <w:rPr>
                <w:rFonts w:ascii="Arial" w:hAnsi="Arial" w:cs="Arial"/>
                <w:color w:val="000000"/>
                <w:sz w:val="24"/>
                <w:szCs w:val="24"/>
              </w:rPr>
              <w:t>and Space Science investigation</w:t>
            </w:r>
          </w:p>
        </w:tc>
      </w:tr>
      <w:tr w:rsidR="00196D83" w:rsidRPr="003F5AF8" w14:paraId="51280B5B" w14:textId="77777777" w:rsidTr="003F5AF8">
        <w:tc>
          <w:tcPr>
            <w:tcW w:w="4077" w:type="dxa"/>
            <w:vAlign w:val="center"/>
          </w:tcPr>
          <w:p w14:paraId="10FEC930" w14:textId="77777777" w:rsidR="00196D83" w:rsidRPr="003F5AF8" w:rsidRDefault="00196D83" w:rsidP="003F5AF8">
            <w:pPr>
              <w:tabs>
                <w:tab w:val="left" w:pos="1665"/>
              </w:tabs>
              <w:spacing w:before="80" w:after="80"/>
              <w:rPr>
                <w:rFonts w:ascii="Arial" w:hAnsi="Arial" w:cs="Arial"/>
                <w:b/>
                <w:sz w:val="24"/>
                <w:szCs w:val="24"/>
              </w:rPr>
            </w:pPr>
            <w:r w:rsidRPr="003F5AF8">
              <w:rPr>
                <w:rFonts w:ascii="Arial" w:hAnsi="Arial" w:cs="Arial"/>
                <w:b/>
                <w:sz w:val="24"/>
                <w:szCs w:val="24"/>
              </w:rPr>
              <w:t>Number of Credits</w:t>
            </w:r>
            <w:r w:rsidR="00916174" w:rsidRPr="003F5AF8">
              <w:rPr>
                <w:rFonts w:ascii="Arial" w:hAnsi="Arial" w:cs="Arial"/>
                <w:b/>
                <w:sz w:val="24"/>
                <w:szCs w:val="24"/>
              </w:rPr>
              <w:t xml:space="preserve">  </w:t>
            </w:r>
          </w:p>
        </w:tc>
        <w:tc>
          <w:tcPr>
            <w:tcW w:w="5776" w:type="dxa"/>
            <w:vAlign w:val="center"/>
          </w:tcPr>
          <w:p w14:paraId="1978FA53" w14:textId="77777777" w:rsidR="00196D83" w:rsidRPr="003F5AF8" w:rsidRDefault="00FB154C" w:rsidP="003F5AF8">
            <w:pPr>
              <w:tabs>
                <w:tab w:val="left" w:pos="1665"/>
              </w:tabs>
              <w:spacing w:before="80" w:after="80"/>
              <w:rPr>
                <w:rFonts w:ascii="Arial" w:hAnsi="Arial" w:cs="Arial"/>
                <w:sz w:val="24"/>
                <w:szCs w:val="24"/>
              </w:rPr>
            </w:pPr>
            <w:r w:rsidRPr="003F5AF8">
              <w:rPr>
                <w:rFonts w:ascii="Arial" w:hAnsi="Arial" w:cs="Arial"/>
                <w:sz w:val="24"/>
                <w:szCs w:val="24"/>
              </w:rPr>
              <w:t>4</w:t>
            </w:r>
          </w:p>
        </w:tc>
      </w:tr>
      <w:tr w:rsidR="00196D83" w:rsidRPr="003F5AF8" w14:paraId="6000AA8C" w14:textId="77777777" w:rsidTr="003F5AF8">
        <w:tc>
          <w:tcPr>
            <w:tcW w:w="4077" w:type="dxa"/>
            <w:vAlign w:val="center"/>
          </w:tcPr>
          <w:p w14:paraId="08488DA9" w14:textId="77777777" w:rsidR="00196D83" w:rsidRPr="003F5AF8" w:rsidRDefault="00196D83" w:rsidP="003F5AF8">
            <w:pPr>
              <w:tabs>
                <w:tab w:val="left" w:pos="1665"/>
              </w:tabs>
              <w:spacing w:before="80" w:after="80"/>
              <w:rPr>
                <w:rFonts w:ascii="Arial" w:hAnsi="Arial" w:cs="Arial"/>
                <w:b/>
                <w:sz w:val="24"/>
                <w:szCs w:val="24"/>
              </w:rPr>
            </w:pPr>
            <w:r w:rsidRPr="003F5AF8">
              <w:rPr>
                <w:rFonts w:ascii="Arial" w:hAnsi="Arial" w:cs="Arial"/>
                <w:b/>
                <w:sz w:val="24"/>
                <w:szCs w:val="24"/>
              </w:rPr>
              <w:t>Version</w:t>
            </w:r>
            <w:r w:rsidR="00916174" w:rsidRPr="003F5AF8">
              <w:rPr>
                <w:rFonts w:ascii="Arial" w:hAnsi="Arial" w:cs="Arial"/>
                <w:b/>
                <w:sz w:val="24"/>
                <w:szCs w:val="24"/>
              </w:rPr>
              <w:t xml:space="preserve">  </w:t>
            </w:r>
          </w:p>
        </w:tc>
        <w:tc>
          <w:tcPr>
            <w:tcW w:w="5776" w:type="dxa"/>
            <w:vAlign w:val="center"/>
          </w:tcPr>
          <w:p w14:paraId="626F3993" w14:textId="77777777" w:rsidR="00196D83" w:rsidRPr="003F5AF8" w:rsidRDefault="00FB154C" w:rsidP="003F5AF8">
            <w:pPr>
              <w:tabs>
                <w:tab w:val="left" w:pos="1665"/>
              </w:tabs>
              <w:spacing w:before="80" w:after="80"/>
              <w:rPr>
                <w:rFonts w:ascii="Arial" w:hAnsi="Arial" w:cs="Arial"/>
                <w:sz w:val="24"/>
                <w:szCs w:val="24"/>
              </w:rPr>
            </w:pPr>
            <w:r w:rsidRPr="003F5AF8">
              <w:rPr>
                <w:rFonts w:ascii="Arial" w:hAnsi="Arial" w:cs="Arial"/>
                <w:sz w:val="24"/>
                <w:szCs w:val="24"/>
              </w:rPr>
              <w:t>1</w:t>
            </w:r>
          </w:p>
        </w:tc>
      </w:tr>
    </w:tbl>
    <w:p w14:paraId="149B9727" w14:textId="77777777" w:rsidR="00196D83" w:rsidRPr="00196D83" w:rsidRDefault="00196D83" w:rsidP="00196D83">
      <w:pPr>
        <w:tabs>
          <w:tab w:val="left" w:pos="1665"/>
        </w:tabs>
        <w:rPr>
          <w:rFonts w:ascii="Arial" w:hAnsi="Arial" w:cs="Arial"/>
          <w:sz w:val="24"/>
          <w:szCs w:val="24"/>
        </w:rPr>
      </w:pPr>
    </w:p>
    <w:p w14:paraId="300261ED" w14:textId="77777777" w:rsidR="00916174" w:rsidRDefault="00916174" w:rsidP="00916174">
      <w:pPr>
        <w:tabs>
          <w:tab w:val="left" w:pos="1665"/>
        </w:tabs>
        <w:rPr>
          <w:rFonts w:ascii="Arial" w:hAnsi="Arial" w:cs="Arial"/>
          <w:sz w:val="24"/>
          <w:szCs w:val="24"/>
        </w:rPr>
      </w:pPr>
      <w:r>
        <w:rPr>
          <w:rFonts w:ascii="Arial" w:hAnsi="Arial" w:cs="Arial"/>
          <w:sz w:val="24"/>
          <w:szCs w:val="24"/>
        </w:rPr>
        <w:t>The investigation</w:t>
      </w:r>
      <w:r w:rsidRPr="00646109">
        <w:rPr>
          <w:rFonts w:ascii="Arial" w:hAnsi="Arial" w:cs="Arial"/>
          <w:sz w:val="24"/>
          <w:szCs w:val="24"/>
        </w:rPr>
        <w:t xml:space="preserve"> may </w:t>
      </w:r>
      <w:r>
        <w:rPr>
          <w:rFonts w:ascii="Arial" w:hAnsi="Arial" w:cs="Arial"/>
          <w:sz w:val="24"/>
          <w:szCs w:val="24"/>
        </w:rPr>
        <w:t>be carried out in a</w:t>
      </w:r>
      <w:r w:rsidRPr="00646109">
        <w:rPr>
          <w:rFonts w:ascii="Arial" w:hAnsi="Arial" w:cs="Arial"/>
          <w:sz w:val="24"/>
          <w:szCs w:val="24"/>
        </w:rPr>
        <w:t xml:space="preserve"> laboratory or </w:t>
      </w:r>
      <w:r>
        <w:rPr>
          <w:rFonts w:ascii="Arial" w:hAnsi="Arial" w:cs="Arial"/>
          <w:sz w:val="24"/>
          <w:szCs w:val="24"/>
        </w:rPr>
        <w:t>as part of a field trip</w:t>
      </w:r>
      <w:r w:rsidRPr="00646109">
        <w:rPr>
          <w:rFonts w:ascii="Arial" w:hAnsi="Arial" w:cs="Arial"/>
          <w:sz w:val="24"/>
          <w:szCs w:val="24"/>
        </w:rPr>
        <w:t>.</w:t>
      </w:r>
    </w:p>
    <w:p w14:paraId="667381C2" w14:textId="77777777" w:rsidR="00580DBF" w:rsidRDefault="00580DBF" w:rsidP="00916174">
      <w:pPr>
        <w:tabs>
          <w:tab w:val="left" w:pos="1665"/>
        </w:tabs>
        <w:rPr>
          <w:rFonts w:ascii="Arial" w:hAnsi="Arial" w:cs="Arial"/>
          <w:sz w:val="24"/>
          <w:szCs w:val="24"/>
        </w:rPr>
      </w:pPr>
    </w:p>
    <w:p w14:paraId="7845E64F" w14:textId="77777777" w:rsidR="00916174" w:rsidRDefault="00916174" w:rsidP="00916174">
      <w:pPr>
        <w:tabs>
          <w:tab w:val="left" w:pos="1665"/>
        </w:tabs>
        <w:rPr>
          <w:rFonts w:ascii="Arial" w:hAnsi="Arial" w:cs="Arial"/>
          <w:sz w:val="24"/>
          <w:szCs w:val="24"/>
        </w:rPr>
      </w:pPr>
      <w:r w:rsidRPr="00646109">
        <w:rPr>
          <w:rFonts w:ascii="Arial" w:hAnsi="Arial" w:cs="Arial"/>
          <w:sz w:val="24"/>
          <w:szCs w:val="24"/>
        </w:rPr>
        <w:t xml:space="preserve">A common context </w:t>
      </w:r>
      <w:r w:rsidR="00580DBF">
        <w:rPr>
          <w:rFonts w:ascii="Arial" w:hAnsi="Arial" w:cs="Arial"/>
          <w:sz w:val="24"/>
          <w:szCs w:val="24"/>
        </w:rPr>
        <w:t xml:space="preserve">for the investigation in a group of students </w:t>
      </w:r>
      <w:r w:rsidRPr="00646109">
        <w:rPr>
          <w:rFonts w:ascii="Arial" w:hAnsi="Arial" w:cs="Arial"/>
          <w:sz w:val="24"/>
          <w:szCs w:val="24"/>
        </w:rPr>
        <w:t xml:space="preserve">is permissible. </w:t>
      </w:r>
      <w:r>
        <w:rPr>
          <w:rFonts w:ascii="Arial" w:hAnsi="Arial" w:cs="Arial"/>
          <w:sz w:val="24"/>
          <w:szCs w:val="24"/>
        </w:rPr>
        <w:t xml:space="preserve"> </w:t>
      </w:r>
      <w:r w:rsidR="001E0990">
        <w:rPr>
          <w:rFonts w:ascii="Arial" w:hAnsi="Arial" w:cs="Arial"/>
          <w:sz w:val="24"/>
          <w:szCs w:val="24"/>
        </w:rPr>
        <w:t xml:space="preserve">Planning, </w:t>
      </w:r>
      <w:r w:rsidR="000B4D85" w:rsidRPr="00646109">
        <w:rPr>
          <w:rFonts w:ascii="Arial" w:hAnsi="Arial" w:cs="Arial"/>
          <w:sz w:val="24"/>
          <w:szCs w:val="24"/>
        </w:rPr>
        <w:t>collect</w:t>
      </w:r>
      <w:r w:rsidR="000B4D85">
        <w:rPr>
          <w:rFonts w:ascii="Arial" w:hAnsi="Arial" w:cs="Arial"/>
          <w:sz w:val="24"/>
          <w:szCs w:val="24"/>
        </w:rPr>
        <w:t xml:space="preserve">ing </w:t>
      </w:r>
      <w:r w:rsidR="001E0990">
        <w:rPr>
          <w:rFonts w:ascii="Arial" w:hAnsi="Arial" w:cs="Arial"/>
          <w:sz w:val="24"/>
          <w:szCs w:val="24"/>
        </w:rPr>
        <w:t>r</w:t>
      </w:r>
      <w:r>
        <w:rPr>
          <w:rFonts w:ascii="Arial" w:hAnsi="Arial" w:cs="Arial"/>
          <w:sz w:val="24"/>
          <w:szCs w:val="24"/>
        </w:rPr>
        <w:t>aw d</w:t>
      </w:r>
      <w:r w:rsidRPr="00646109">
        <w:rPr>
          <w:rFonts w:ascii="Arial" w:hAnsi="Arial" w:cs="Arial"/>
          <w:sz w:val="24"/>
          <w:szCs w:val="24"/>
        </w:rPr>
        <w:t>ata</w:t>
      </w:r>
      <w:r w:rsidR="00AB4C9D">
        <w:rPr>
          <w:rFonts w:ascii="Arial" w:hAnsi="Arial" w:cs="Arial"/>
          <w:sz w:val="24"/>
          <w:szCs w:val="24"/>
        </w:rPr>
        <w:t>,</w:t>
      </w:r>
      <w:r w:rsidR="001E0990" w:rsidRPr="001E0990">
        <w:rPr>
          <w:rFonts w:ascii="Arial" w:hAnsi="Arial" w:cs="Arial"/>
          <w:sz w:val="24"/>
          <w:szCs w:val="24"/>
        </w:rPr>
        <w:t xml:space="preserve"> </w:t>
      </w:r>
      <w:r w:rsidR="001E0990" w:rsidRPr="00646109">
        <w:rPr>
          <w:rFonts w:ascii="Arial" w:hAnsi="Arial" w:cs="Arial"/>
          <w:sz w:val="24"/>
          <w:szCs w:val="24"/>
        </w:rPr>
        <w:t>processing, interpreting,</w:t>
      </w:r>
      <w:r w:rsidR="00AB4C9D">
        <w:rPr>
          <w:rFonts w:ascii="Arial" w:hAnsi="Arial" w:cs="Arial"/>
          <w:sz w:val="24"/>
          <w:szCs w:val="24"/>
        </w:rPr>
        <w:t xml:space="preserve"> and</w:t>
      </w:r>
      <w:r w:rsidR="001E0990" w:rsidRPr="00646109">
        <w:rPr>
          <w:rFonts w:ascii="Arial" w:hAnsi="Arial" w:cs="Arial"/>
          <w:sz w:val="24"/>
          <w:szCs w:val="24"/>
        </w:rPr>
        <w:t xml:space="preserve"> evaluating</w:t>
      </w:r>
      <w:r w:rsidR="00AB4C9D">
        <w:rPr>
          <w:rFonts w:ascii="Arial" w:hAnsi="Arial" w:cs="Arial"/>
          <w:sz w:val="24"/>
          <w:szCs w:val="24"/>
        </w:rPr>
        <w:t xml:space="preserve"> may be undertaken</w:t>
      </w:r>
      <w:r w:rsidRPr="00646109">
        <w:rPr>
          <w:rFonts w:ascii="Arial" w:hAnsi="Arial" w:cs="Arial"/>
          <w:sz w:val="24"/>
          <w:szCs w:val="24"/>
        </w:rPr>
        <w:t xml:space="preserve"> in small groups </w:t>
      </w:r>
      <w:r w:rsidR="005F3264">
        <w:rPr>
          <w:rFonts w:ascii="Arial" w:hAnsi="Arial" w:cs="Arial"/>
          <w:sz w:val="24"/>
          <w:szCs w:val="24"/>
        </w:rPr>
        <w:t xml:space="preserve">but the teacher needs to ensure that there is evidence that each student has met all aspects of the standard. </w:t>
      </w:r>
    </w:p>
    <w:p w14:paraId="2CA1680D" w14:textId="77777777" w:rsidR="00485F2A" w:rsidRDefault="00485F2A" w:rsidP="00916174">
      <w:pPr>
        <w:tabs>
          <w:tab w:val="left" w:pos="1665"/>
        </w:tabs>
        <w:rPr>
          <w:rFonts w:ascii="Arial" w:hAnsi="Arial" w:cs="Arial"/>
          <w:sz w:val="24"/>
          <w:szCs w:val="24"/>
        </w:rPr>
      </w:pPr>
    </w:p>
    <w:p w14:paraId="47217E3C" w14:textId="77777777" w:rsidR="00916174" w:rsidRDefault="00916174" w:rsidP="00916174">
      <w:pPr>
        <w:tabs>
          <w:tab w:val="left" w:pos="567"/>
        </w:tabs>
        <w:suppressAutoHyphens w:val="0"/>
        <w:rPr>
          <w:rFonts w:ascii="Arial" w:hAnsi="Arial" w:cs="Arial"/>
          <w:color w:val="000000"/>
          <w:sz w:val="24"/>
          <w:szCs w:val="24"/>
        </w:rPr>
      </w:pPr>
      <w:r>
        <w:rPr>
          <w:rFonts w:ascii="Arial" w:hAnsi="Arial" w:cs="Arial"/>
          <w:color w:val="000000"/>
          <w:sz w:val="24"/>
          <w:szCs w:val="24"/>
        </w:rPr>
        <w:lastRenderedPageBreak/>
        <w:t>G</w:t>
      </w:r>
      <w:r w:rsidRPr="008B63E3">
        <w:rPr>
          <w:rFonts w:ascii="Arial" w:hAnsi="Arial" w:cs="Arial"/>
          <w:color w:val="000000"/>
          <w:sz w:val="24"/>
          <w:szCs w:val="24"/>
        </w:rPr>
        <w:t>uidelines for the in</w:t>
      </w:r>
      <w:r>
        <w:rPr>
          <w:rFonts w:ascii="Arial" w:hAnsi="Arial" w:cs="Arial"/>
          <w:color w:val="000000"/>
          <w:sz w:val="24"/>
          <w:szCs w:val="24"/>
        </w:rPr>
        <w:t>vestigation could include the context, and</w:t>
      </w:r>
      <w:r w:rsidRPr="008B63E3">
        <w:rPr>
          <w:rFonts w:ascii="Arial" w:hAnsi="Arial" w:cs="Arial"/>
          <w:color w:val="000000"/>
          <w:sz w:val="24"/>
          <w:szCs w:val="24"/>
        </w:rPr>
        <w:t xml:space="preserve"> broad conditions such as the availability of equipment or chemicals</w:t>
      </w:r>
      <w:r>
        <w:rPr>
          <w:rFonts w:ascii="Arial" w:hAnsi="Arial" w:cs="Arial"/>
          <w:color w:val="000000"/>
          <w:sz w:val="24"/>
          <w:szCs w:val="24"/>
        </w:rPr>
        <w:t xml:space="preserve">. </w:t>
      </w:r>
    </w:p>
    <w:p w14:paraId="6AF49085" w14:textId="77777777" w:rsidR="00580DBF" w:rsidRDefault="00580DBF" w:rsidP="00916174">
      <w:pPr>
        <w:tabs>
          <w:tab w:val="left" w:pos="567"/>
        </w:tabs>
        <w:suppressAutoHyphens w:val="0"/>
        <w:rPr>
          <w:rFonts w:ascii="Arial" w:hAnsi="Arial" w:cs="Arial"/>
          <w:color w:val="000000"/>
          <w:sz w:val="24"/>
          <w:szCs w:val="24"/>
        </w:rPr>
      </w:pPr>
    </w:p>
    <w:p w14:paraId="43593E85" w14:textId="77777777" w:rsidR="00916174" w:rsidRDefault="00916174" w:rsidP="00916174">
      <w:pPr>
        <w:tabs>
          <w:tab w:val="left" w:pos="567"/>
        </w:tabs>
        <w:suppressAutoHyphens w:val="0"/>
        <w:rPr>
          <w:rFonts w:ascii="Arial" w:hAnsi="Arial" w:cs="Arial"/>
          <w:color w:val="000000"/>
          <w:sz w:val="24"/>
          <w:szCs w:val="24"/>
        </w:rPr>
      </w:pPr>
      <w:r>
        <w:rPr>
          <w:rFonts w:ascii="Arial" w:hAnsi="Arial" w:cs="Arial"/>
          <w:color w:val="000000"/>
          <w:sz w:val="24"/>
          <w:szCs w:val="24"/>
        </w:rPr>
        <w:t xml:space="preserve">Safety considerations appropriate to the investigation must be provided. </w:t>
      </w:r>
    </w:p>
    <w:p w14:paraId="51C04610" w14:textId="77777777" w:rsidR="00916174" w:rsidRDefault="00916174" w:rsidP="00916174">
      <w:pPr>
        <w:tabs>
          <w:tab w:val="left" w:pos="567"/>
        </w:tabs>
        <w:suppressAutoHyphens w:val="0"/>
        <w:rPr>
          <w:rFonts w:ascii="Arial" w:hAnsi="Arial" w:cs="Arial"/>
          <w:color w:val="000000"/>
          <w:sz w:val="24"/>
          <w:szCs w:val="24"/>
        </w:rPr>
      </w:pPr>
    </w:p>
    <w:p w14:paraId="584CB42B" w14:textId="77777777" w:rsidR="00916174" w:rsidRPr="00F70C9B" w:rsidRDefault="00916174" w:rsidP="00916174">
      <w:pPr>
        <w:tabs>
          <w:tab w:val="left" w:pos="567"/>
        </w:tabs>
        <w:suppressAutoHyphens w:val="0"/>
        <w:rPr>
          <w:rFonts w:ascii="Arial" w:hAnsi="Arial" w:cs="Arial"/>
          <w:i/>
          <w:color w:val="000000"/>
          <w:sz w:val="24"/>
          <w:szCs w:val="24"/>
        </w:rPr>
      </w:pPr>
      <w:r w:rsidRPr="008B63E3">
        <w:rPr>
          <w:rFonts w:ascii="Arial" w:hAnsi="Arial" w:cs="Arial"/>
          <w:color w:val="000000"/>
          <w:sz w:val="24"/>
          <w:szCs w:val="24"/>
        </w:rPr>
        <w:t>Discussion</w:t>
      </w:r>
      <w:r>
        <w:rPr>
          <w:rFonts w:ascii="Arial" w:hAnsi="Arial" w:cs="Arial"/>
          <w:color w:val="000000"/>
          <w:sz w:val="24"/>
          <w:szCs w:val="24"/>
        </w:rPr>
        <w:t xml:space="preserve"> </w:t>
      </w:r>
      <w:r w:rsidRPr="008B63E3">
        <w:rPr>
          <w:rFonts w:ascii="Arial" w:hAnsi="Arial" w:cs="Arial"/>
          <w:color w:val="000000"/>
          <w:sz w:val="24"/>
          <w:szCs w:val="24"/>
        </w:rPr>
        <w:t xml:space="preserve">with students </w:t>
      </w:r>
      <w:r>
        <w:rPr>
          <w:rFonts w:ascii="Arial" w:hAnsi="Arial" w:cs="Arial"/>
          <w:color w:val="000000"/>
          <w:sz w:val="24"/>
          <w:szCs w:val="24"/>
        </w:rPr>
        <w:t xml:space="preserve">throughout the investigation </w:t>
      </w:r>
      <w:proofErr w:type="gramStart"/>
      <w:r w:rsidRPr="008B63E3">
        <w:rPr>
          <w:rFonts w:ascii="Arial" w:hAnsi="Arial" w:cs="Arial"/>
          <w:color w:val="000000"/>
          <w:sz w:val="24"/>
          <w:szCs w:val="24"/>
        </w:rPr>
        <w:t>in order to</w:t>
      </w:r>
      <w:proofErr w:type="gramEnd"/>
      <w:r w:rsidRPr="008B63E3">
        <w:rPr>
          <w:rFonts w:ascii="Arial" w:hAnsi="Arial" w:cs="Arial"/>
          <w:color w:val="000000"/>
          <w:sz w:val="24"/>
          <w:szCs w:val="24"/>
        </w:rPr>
        <w:t xml:space="preserve"> clarify ideas</w:t>
      </w:r>
      <w:r>
        <w:rPr>
          <w:rFonts w:ascii="Arial" w:hAnsi="Arial" w:cs="Arial"/>
          <w:color w:val="000000"/>
          <w:sz w:val="24"/>
          <w:szCs w:val="24"/>
        </w:rPr>
        <w:t xml:space="preserve"> and methodology is appropriate.  </w:t>
      </w:r>
    </w:p>
    <w:p w14:paraId="11A8C617" w14:textId="77777777" w:rsidR="00916174" w:rsidRPr="00646109" w:rsidRDefault="00916174" w:rsidP="00916174">
      <w:pPr>
        <w:tabs>
          <w:tab w:val="left" w:pos="1665"/>
        </w:tabs>
        <w:rPr>
          <w:rFonts w:ascii="Arial" w:hAnsi="Arial" w:cs="Arial"/>
          <w:sz w:val="24"/>
          <w:szCs w:val="24"/>
        </w:rPr>
      </w:pPr>
    </w:p>
    <w:p w14:paraId="12C42C7C" w14:textId="77777777" w:rsidR="00916174" w:rsidRPr="00646109" w:rsidRDefault="00580DBF" w:rsidP="00916174">
      <w:pPr>
        <w:tabs>
          <w:tab w:val="left" w:pos="1665"/>
        </w:tabs>
        <w:rPr>
          <w:rFonts w:ascii="Arial" w:hAnsi="Arial" w:cs="Arial"/>
          <w:sz w:val="24"/>
          <w:szCs w:val="24"/>
        </w:rPr>
      </w:pPr>
      <w:r>
        <w:rPr>
          <w:rFonts w:ascii="Arial" w:hAnsi="Arial" w:cs="Arial"/>
          <w:sz w:val="24"/>
          <w:szCs w:val="24"/>
        </w:rPr>
        <w:t xml:space="preserve">The teacher </w:t>
      </w:r>
      <w:r w:rsidR="00916174" w:rsidRPr="00646109">
        <w:rPr>
          <w:rFonts w:ascii="Arial" w:hAnsi="Arial" w:cs="Arial"/>
          <w:sz w:val="24"/>
          <w:szCs w:val="24"/>
        </w:rPr>
        <w:t>determine</w:t>
      </w:r>
      <w:r>
        <w:rPr>
          <w:rFonts w:ascii="Arial" w:hAnsi="Arial" w:cs="Arial"/>
          <w:sz w:val="24"/>
          <w:szCs w:val="24"/>
        </w:rPr>
        <w:t>s the time taken for</w:t>
      </w:r>
      <w:r w:rsidR="00916174" w:rsidRPr="00646109">
        <w:rPr>
          <w:rFonts w:ascii="Arial" w:hAnsi="Arial" w:cs="Arial"/>
          <w:sz w:val="24"/>
          <w:szCs w:val="24"/>
        </w:rPr>
        <w:t xml:space="preserve"> the assessment</w:t>
      </w:r>
      <w:r>
        <w:rPr>
          <w:rFonts w:ascii="Arial" w:hAnsi="Arial" w:cs="Arial"/>
          <w:sz w:val="24"/>
          <w:szCs w:val="24"/>
        </w:rPr>
        <w:t>, in negotiation with the student,</w:t>
      </w:r>
      <w:r w:rsidR="00916174" w:rsidRPr="00646109">
        <w:rPr>
          <w:rFonts w:ascii="Arial" w:hAnsi="Arial" w:cs="Arial"/>
          <w:sz w:val="24"/>
          <w:szCs w:val="24"/>
        </w:rPr>
        <w:t xml:space="preserve"> as this is dependent on the context being used.</w:t>
      </w:r>
    </w:p>
    <w:p w14:paraId="0AEB5982" w14:textId="77777777" w:rsidR="00916174" w:rsidRPr="00646109" w:rsidRDefault="00916174" w:rsidP="00916174">
      <w:pPr>
        <w:tabs>
          <w:tab w:val="left" w:pos="1665"/>
        </w:tabs>
        <w:rPr>
          <w:rFonts w:ascii="Arial" w:hAnsi="Arial" w:cs="Arial"/>
          <w:sz w:val="24"/>
          <w:szCs w:val="24"/>
        </w:rPr>
      </w:pPr>
    </w:p>
    <w:p w14:paraId="01D57625" w14:textId="77777777" w:rsidR="00916174" w:rsidRPr="00646109" w:rsidRDefault="00916174" w:rsidP="00916174">
      <w:pPr>
        <w:tabs>
          <w:tab w:val="left" w:pos="1665"/>
        </w:tabs>
        <w:rPr>
          <w:rFonts w:ascii="Arial" w:hAnsi="Arial" w:cs="Arial"/>
          <w:sz w:val="24"/>
          <w:szCs w:val="24"/>
        </w:rPr>
      </w:pPr>
      <w:r w:rsidRPr="00646109">
        <w:rPr>
          <w:rFonts w:ascii="Arial" w:hAnsi="Arial" w:cs="Arial"/>
          <w:sz w:val="24"/>
          <w:szCs w:val="24"/>
        </w:rPr>
        <w:t>Appropriate technology such as data loggers and computers may be used.</w:t>
      </w:r>
    </w:p>
    <w:p w14:paraId="75221978" w14:textId="77777777" w:rsidR="00916174" w:rsidRPr="00A12FD1" w:rsidRDefault="00916174" w:rsidP="00916174">
      <w:pPr>
        <w:tabs>
          <w:tab w:val="left" w:pos="1665"/>
        </w:tabs>
        <w:rPr>
          <w:rFonts w:ascii="Arial" w:hAnsi="Arial" w:cs="Arial"/>
          <w:sz w:val="24"/>
          <w:szCs w:val="24"/>
        </w:rPr>
      </w:pPr>
    </w:p>
    <w:p w14:paraId="3837FAFF" w14:textId="77777777" w:rsidR="002F7EEC" w:rsidRDefault="002F7EEC" w:rsidP="009F1B53">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9F1B53" w:rsidRPr="003F5AF8" w14:paraId="11812AE8" w14:textId="77777777" w:rsidTr="003F5AF8">
        <w:tc>
          <w:tcPr>
            <w:tcW w:w="4077" w:type="dxa"/>
            <w:vAlign w:val="center"/>
          </w:tcPr>
          <w:p w14:paraId="56A4D07E" w14:textId="77777777" w:rsidR="009F1B53" w:rsidRPr="003F5AF8" w:rsidRDefault="009F1B53" w:rsidP="003F5AF8">
            <w:pPr>
              <w:tabs>
                <w:tab w:val="left" w:pos="1665"/>
              </w:tabs>
              <w:spacing w:before="80" w:after="80"/>
              <w:rPr>
                <w:rFonts w:ascii="Arial" w:hAnsi="Arial" w:cs="Arial"/>
                <w:b/>
                <w:sz w:val="24"/>
                <w:szCs w:val="24"/>
              </w:rPr>
            </w:pPr>
            <w:r w:rsidRPr="003F5AF8">
              <w:rPr>
                <w:rFonts w:ascii="Arial" w:hAnsi="Arial" w:cs="Arial"/>
                <w:b/>
                <w:sz w:val="24"/>
                <w:szCs w:val="24"/>
              </w:rPr>
              <w:t>Achievement Standard Number</w:t>
            </w:r>
          </w:p>
        </w:tc>
        <w:tc>
          <w:tcPr>
            <w:tcW w:w="5776" w:type="dxa"/>
            <w:vAlign w:val="center"/>
          </w:tcPr>
          <w:p w14:paraId="0BDF5309" w14:textId="77777777" w:rsidR="009F1B53" w:rsidRPr="003F5AF8" w:rsidRDefault="000C5653" w:rsidP="000C5653">
            <w:pPr>
              <w:tabs>
                <w:tab w:val="left" w:pos="1665"/>
              </w:tabs>
              <w:spacing w:before="80" w:after="80"/>
              <w:rPr>
                <w:rFonts w:ascii="Arial" w:hAnsi="Arial" w:cs="Arial"/>
                <w:b/>
                <w:sz w:val="24"/>
                <w:szCs w:val="24"/>
              </w:rPr>
            </w:pPr>
            <w:r w:rsidRPr="000C5653">
              <w:rPr>
                <w:rFonts w:ascii="Arial" w:hAnsi="Arial" w:cs="Arial"/>
                <w:b/>
                <w:color w:val="000000"/>
                <w:sz w:val="24"/>
                <w:szCs w:val="24"/>
                <w:lang w:val="en-NZ"/>
              </w:rPr>
              <w:t>9141</w:t>
            </w:r>
            <w:r>
              <w:rPr>
                <w:rFonts w:ascii="Arial" w:hAnsi="Arial" w:cs="Arial"/>
                <w:b/>
                <w:color w:val="000000"/>
                <w:sz w:val="24"/>
                <w:szCs w:val="24"/>
                <w:lang w:val="en-NZ"/>
              </w:rPr>
              <w:t>1</w:t>
            </w:r>
            <w:r w:rsidRPr="000C5653">
              <w:rPr>
                <w:rFonts w:ascii="Arial" w:hAnsi="Arial" w:cs="Arial"/>
                <w:b/>
                <w:color w:val="000000"/>
                <w:sz w:val="24"/>
                <w:szCs w:val="24"/>
                <w:lang w:val="en-NZ"/>
              </w:rPr>
              <w:t xml:space="preserve"> Earth and Space Science</w:t>
            </w:r>
            <w:r>
              <w:rPr>
                <w:rFonts w:ascii="Arial" w:hAnsi="Arial" w:cs="Arial"/>
                <w:color w:val="000000"/>
                <w:sz w:val="22"/>
                <w:szCs w:val="22"/>
                <w:lang w:val="en-NZ"/>
              </w:rPr>
              <w:t xml:space="preserve"> </w:t>
            </w:r>
            <w:r w:rsidR="002F7EEC" w:rsidRPr="003F5AF8">
              <w:rPr>
                <w:rFonts w:ascii="Arial" w:hAnsi="Arial" w:cs="Arial"/>
                <w:b/>
                <w:sz w:val="24"/>
                <w:szCs w:val="24"/>
              </w:rPr>
              <w:t>3.</w:t>
            </w:r>
            <w:r w:rsidR="007857B0">
              <w:rPr>
                <w:rFonts w:ascii="Arial" w:hAnsi="Arial" w:cs="Arial"/>
                <w:b/>
                <w:sz w:val="24"/>
                <w:szCs w:val="24"/>
              </w:rPr>
              <w:t>2</w:t>
            </w:r>
          </w:p>
        </w:tc>
      </w:tr>
      <w:tr w:rsidR="009F1B53" w:rsidRPr="003F5AF8" w14:paraId="33607E68" w14:textId="77777777" w:rsidTr="003F5AF8">
        <w:tc>
          <w:tcPr>
            <w:tcW w:w="4077" w:type="dxa"/>
            <w:vAlign w:val="center"/>
          </w:tcPr>
          <w:p w14:paraId="2357C752" w14:textId="77777777" w:rsidR="009F1B53" w:rsidRPr="003F5AF8" w:rsidRDefault="009F1B53" w:rsidP="003F5AF8">
            <w:pPr>
              <w:tabs>
                <w:tab w:val="left" w:pos="1665"/>
              </w:tabs>
              <w:spacing w:before="80" w:after="80"/>
              <w:rPr>
                <w:rFonts w:ascii="Arial" w:hAnsi="Arial" w:cs="Arial"/>
                <w:b/>
                <w:sz w:val="24"/>
                <w:szCs w:val="24"/>
              </w:rPr>
            </w:pPr>
            <w:r w:rsidRPr="003F5AF8">
              <w:rPr>
                <w:rFonts w:ascii="Arial" w:hAnsi="Arial" w:cs="Arial"/>
                <w:b/>
                <w:sz w:val="24"/>
                <w:szCs w:val="24"/>
              </w:rPr>
              <w:t>Title</w:t>
            </w:r>
            <w:r w:rsidR="00462338" w:rsidRPr="00173910">
              <w:rPr>
                <w:rFonts w:ascii="Arial" w:hAnsi="Arial" w:cs="Arial"/>
                <w:szCs w:val="22"/>
              </w:rPr>
              <w:t xml:space="preserve"> </w:t>
            </w:r>
            <w:r w:rsidR="00462338">
              <w:rPr>
                <w:rFonts w:ascii="Arial" w:hAnsi="Arial" w:cs="Arial"/>
                <w:szCs w:val="22"/>
              </w:rPr>
              <w:t xml:space="preserve"> </w:t>
            </w:r>
          </w:p>
        </w:tc>
        <w:tc>
          <w:tcPr>
            <w:tcW w:w="5776" w:type="dxa"/>
            <w:vAlign w:val="center"/>
          </w:tcPr>
          <w:p w14:paraId="798661BD" w14:textId="77777777" w:rsidR="009F1B53" w:rsidRPr="003F5AF8" w:rsidRDefault="00FB154C" w:rsidP="003F5AF8">
            <w:pPr>
              <w:tabs>
                <w:tab w:val="left" w:pos="1665"/>
              </w:tabs>
              <w:spacing w:before="80" w:after="80"/>
              <w:rPr>
                <w:rFonts w:ascii="Arial" w:hAnsi="Arial" w:cs="Arial"/>
                <w:sz w:val="24"/>
                <w:szCs w:val="24"/>
              </w:rPr>
            </w:pPr>
            <w:r w:rsidRPr="00462338">
              <w:rPr>
                <w:rFonts w:ascii="Arial" w:hAnsi="Arial" w:cs="Arial"/>
                <w:sz w:val="24"/>
                <w:szCs w:val="24"/>
              </w:rPr>
              <w:t>Investigate a socio-scientific issue in an Earth and Space Science context</w:t>
            </w:r>
          </w:p>
        </w:tc>
      </w:tr>
      <w:tr w:rsidR="009F1B53" w:rsidRPr="003F5AF8" w14:paraId="12B38775" w14:textId="77777777" w:rsidTr="003F5AF8">
        <w:tc>
          <w:tcPr>
            <w:tcW w:w="4077" w:type="dxa"/>
            <w:vAlign w:val="center"/>
          </w:tcPr>
          <w:p w14:paraId="17DE213E" w14:textId="77777777" w:rsidR="009F1B53" w:rsidRPr="003F5AF8" w:rsidRDefault="009F1B53" w:rsidP="003F5AF8">
            <w:pPr>
              <w:tabs>
                <w:tab w:val="left" w:pos="1665"/>
              </w:tabs>
              <w:spacing w:before="80" w:after="80"/>
              <w:rPr>
                <w:rFonts w:ascii="Arial" w:hAnsi="Arial" w:cs="Arial"/>
                <w:b/>
                <w:sz w:val="24"/>
                <w:szCs w:val="24"/>
              </w:rPr>
            </w:pPr>
            <w:r w:rsidRPr="003F5AF8">
              <w:rPr>
                <w:rFonts w:ascii="Arial" w:hAnsi="Arial" w:cs="Arial"/>
                <w:b/>
                <w:sz w:val="24"/>
                <w:szCs w:val="24"/>
              </w:rPr>
              <w:t>Number of Credits</w:t>
            </w:r>
            <w:r w:rsidR="00462338">
              <w:rPr>
                <w:rFonts w:ascii="Arial" w:hAnsi="Arial" w:cs="Arial"/>
                <w:b/>
                <w:sz w:val="24"/>
                <w:szCs w:val="24"/>
              </w:rPr>
              <w:t xml:space="preserve"> </w:t>
            </w:r>
          </w:p>
        </w:tc>
        <w:tc>
          <w:tcPr>
            <w:tcW w:w="5776" w:type="dxa"/>
            <w:vAlign w:val="center"/>
          </w:tcPr>
          <w:p w14:paraId="3FAE099C" w14:textId="77777777" w:rsidR="009F1B53" w:rsidRPr="00FB154C" w:rsidRDefault="00FB154C" w:rsidP="003F5AF8">
            <w:pPr>
              <w:tabs>
                <w:tab w:val="left" w:pos="1665"/>
              </w:tabs>
              <w:spacing w:before="80" w:after="80"/>
              <w:rPr>
                <w:rFonts w:ascii="Arial" w:hAnsi="Arial" w:cs="Arial"/>
                <w:sz w:val="24"/>
                <w:szCs w:val="24"/>
              </w:rPr>
            </w:pPr>
            <w:r w:rsidRPr="00FB154C">
              <w:rPr>
                <w:rFonts w:ascii="Arial" w:hAnsi="Arial" w:cs="Arial"/>
                <w:sz w:val="24"/>
                <w:szCs w:val="24"/>
              </w:rPr>
              <w:t>4</w:t>
            </w:r>
          </w:p>
        </w:tc>
      </w:tr>
      <w:tr w:rsidR="009F1B53" w:rsidRPr="003F5AF8" w14:paraId="09DF46A8" w14:textId="77777777" w:rsidTr="003F5AF8">
        <w:tc>
          <w:tcPr>
            <w:tcW w:w="4077" w:type="dxa"/>
            <w:vAlign w:val="center"/>
          </w:tcPr>
          <w:p w14:paraId="0C60488E" w14:textId="77777777" w:rsidR="009F1B53" w:rsidRPr="003F5AF8" w:rsidRDefault="009F1B53" w:rsidP="003F5AF8">
            <w:pPr>
              <w:tabs>
                <w:tab w:val="left" w:pos="1665"/>
              </w:tabs>
              <w:spacing w:before="80" w:after="80"/>
              <w:rPr>
                <w:rFonts w:ascii="Arial" w:hAnsi="Arial" w:cs="Arial"/>
                <w:b/>
                <w:sz w:val="24"/>
                <w:szCs w:val="24"/>
              </w:rPr>
            </w:pPr>
            <w:r w:rsidRPr="003F5AF8">
              <w:rPr>
                <w:rFonts w:ascii="Arial" w:hAnsi="Arial" w:cs="Arial"/>
                <w:b/>
                <w:sz w:val="24"/>
                <w:szCs w:val="24"/>
              </w:rPr>
              <w:t>Version</w:t>
            </w:r>
            <w:r w:rsidR="00462338">
              <w:rPr>
                <w:rFonts w:ascii="Arial" w:hAnsi="Arial" w:cs="Arial"/>
                <w:b/>
                <w:sz w:val="24"/>
                <w:szCs w:val="24"/>
              </w:rPr>
              <w:t xml:space="preserve"> </w:t>
            </w:r>
          </w:p>
        </w:tc>
        <w:tc>
          <w:tcPr>
            <w:tcW w:w="5776" w:type="dxa"/>
            <w:vAlign w:val="center"/>
          </w:tcPr>
          <w:p w14:paraId="64CC3A23" w14:textId="77777777" w:rsidR="009F1B53" w:rsidRPr="00FB154C" w:rsidRDefault="00FB154C" w:rsidP="003F5AF8">
            <w:pPr>
              <w:tabs>
                <w:tab w:val="left" w:pos="1665"/>
              </w:tabs>
              <w:spacing w:before="80" w:after="80"/>
              <w:rPr>
                <w:rFonts w:ascii="Arial" w:hAnsi="Arial" w:cs="Arial"/>
                <w:sz w:val="24"/>
                <w:szCs w:val="24"/>
              </w:rPr>
            </w:pPr>
            <w:r w:rsidRPr="00FB154C">
              <w:rPr>
                <w:rFonts w:ascii="Arial" w:hAnsi="Arial" w:cs="Arial"/>
                <w:sz w:val="24"/>
                <w:szCs w:val="24"/>
              </w:rPr>
              <w:t>1</w:t>
            </w:r>
          </w:p>
        </w:tc>
      </w:tr>
    </w:tbl>
    <w:p w14:paraId="55A64AC2" w14:textId="77777777" w:rsidR="009F1B53" w:rsidRPr="009F1B53" w:rsidRDefault="009F1B53" w:rsidP="009F1B53">
      <w:pPr>
        <w:tabs>
          <w:tab w:val="left" w:pos="1665"/>
        </w:tabs>
        <w:rPr>
          <w:rFonts w:ascii="Arial" w:hAnsi="Arial" w:cs="Arial"/>
          <w:sz w:val="24"/>
          <w:szCs w:val="24"/>
        </w:rPr>
      </w:pPr>
    </w:p>
    <w:p w14:paraId="678EE95D" w14:textId="77777777" w:rsidR="00462338" w:rsidRPr="00DB05E5" w:rsidRDefault="00462338" w:rsidP="00DB05E5">
      <w:pPr>
        <w:tabs>
          <w:tab w:val="left" w:pos="1665"/>
        </w:tabs>
        <w:rPr>
          <w:rFonts w:ascii="Arial" w:hAnsi="Arial" w:cs="Arial"/>
          <w:sz w:val="24"/>
          <w:szCs w:val="24"/>
        </w:rPr>
      </w:pPr>
      <w:r w:rsidRPr="00DB05E5">
        <w:rPr>
          <w:rFonts w:ascii="Arial" w:hAnsi="Arial" w:cs="Arial"/>
          <w:sz w:val="24"/>
          <w:szCs w:val="24"/>
        </w:rPr>
        <w:t xml:space="preserve">Investigate </w:t>
      </w:r>
      <w:r w:rsidRPr="00462338">
        <w:rPr>
          <w:rFonts w:ascii="Arial" w:hAnsi="Arial" w:cs="Arial"/>
          <w:sz w:val="24"/>
          <w:szCs w:val="24"/>
        </w:rPr>
        <w:t>a socio-scientific issue</w:t>
      </w:r>
      <w:r w:rsidRPr="00DB05E5">
        <w:rPr>
          <w:rFonts w:ascii="Arial" w:hAnsi="Arial" w:cs="Arial"/>
          <w:sz w:val="24"/>
          <w:szCs w:val="24"/>
        </w:rPr>
        <w:t xml:space="preserve"> involves </w:t>
      </w:r>
      <w:r w:rsidR="00E95F6C" w:rsidRPr="00DB05E5">
        <w:rPr>
          <w:rFonts w:ascii="Arial" w:hAnsi="Arial" w:cs="Arial"/>
          <w:sz w:val="24"/>
          <w:szCs w:val="24"/>
        </w:rPr>
        <w:t xml:space="preserve">research and the </w:t>
      </w:r>
      <w:r w:rsidRPr="00DB05E5">
        <w:rPr>
          <w:rFonts w:ascii="Arial" w:hAnsi="Arial" w:cs="Arial"/>
          <w:sz w:val="24"/>
          <w:szCs w:val="24"/>
        </w:rPr>
        <w:t>collecti</w:t>
      </w:r>
      <w:r w:rsidR="00E95F6C" w:rsidRPr="00DB05E5">
        <w:rPr>
          <w:rFonts w:ascii="Arial" w:hAnsi="Arial" w:cs="Arial"/>
          <w:sz w:val="24"/>
          <w:szCs w:val="24"/>
        </w:rPr>
        <w:t>on of</w:t>
      </w:r>
      <w:r w:rsidRPr="00DB05E5">
        <w:rPr>
          <w:rFonts w:ascii="Arial" w:hAnsi="Arial" w:cs="Arial"/>
          <w:sz w:val="24"/>
          <w:szCs w:val="24"/>
        </w:rPr>
        <w:t xml:space="preserve"> primary and/</w:t>
      </w:r>
      <w:r w:rsidR="004B4408">
        <w:rPr>
          <w:rFonts w:ascii="Arial" w:hAnsi="Arial" w:cs="Arial"/>
          <w:sz w:val="24"/>
          <w:szCs w:val="24"/>
        </w:rPr>
        <w:t>o</w:t>
      </w:r>
      <w:r w:rsidRPr="00DB05E5">
        <w:rPr>
          <w:rFonts w:ascii="Arial" w:hAnsi="Arial" w:cs="Arial"/>
          <w:sz w:val="24"/>
          <w:szCs w:val="24"/>
        </w:rPr>
        <w:t>r secondary scientific information and/or data from a variety of sources such as websites, interviews, resource sheets, photos, videos</w:t>
      </w:r>
      <w:r w:rsidR="00E91197" w:rsidRPr="00DB05E5">
        <w:rPr>
          <w:rFonts w:ascii="Arial" w:hAnsi="Arial" w:cs="Arial"/>
          <w:sz w:val="24"/>
          <w:szCs w:val="24"/>
        </w:rPr>
        <w:t>,</w:t>
      </w:r>
      <w:r w:rsidRPr="00DB05E5">
        <w:rPr>
          <w:rFonts w:ascii="Arial" w:hAnsi="Arial" w:cs="Arial"/>
          <w:sz w:val="24"/>
          <w:szCs w:val="24"/>
        </w:rPr>
        <w:t xml:space="preserve"> and reference texts.</w:t>
      </w:r>
    </w:p>
    <w:p w14:paraId="709B7C69" w14:textId="77777777" w:rsidR="00E91197" w:rsidRPr="00DB05E5" w:rsidRDefault="00E91197" w:rsidP="00DB05E5">
      <w:pPr>
        <w:tabs>
          <w:tab w:val="left" w:pos="1665"/>
        </w:tabs>
        <w:rPr>
          <w:rFonts w:ascii="Arial" w:hAnsi="Arial" w:cs="Arial"/>
          <w:sz w:val="24"/>
          <w:szCs w:val="24"/>
        </w:rPr>
      </w:pPr>
    </w:p>
    <w:p w14:paraId="1800AA01" w14:textId="77777777" w:rsidR="00884380" w:rsidRPr="00DB05E5" w:rsidRDefault="00E91197" w:rsidP="00DB05E5">
      <w:pPr>
        <w:tabs>
          <w:tab w:val="left" w:pos="1665"/>
        </w:tabs>
        <w:rPr>
          <w:rFonts w:ascii="Arial" w:hAnsi="Arial" w:cs="Arial"/>
          <w:sz w:val="24"/>
          <w:szCs w:val="24"/>
        </w:rPr>
      </w:pPr>
      <w:r w:rsidRPr="00DB05E5">
        <w:rPr>
          <w:rFonts w:ascii="Arial" w:hAnsi="Arial" w:cs="Arial"/>
          <w:sz w:val="24"/>
          <w:szCs w:val="24"/>
        </w:rPr>
        <w:t>A soci</w:t>
      </w:r>
      <w:r w:rsidR="00580DBF" w:rsidRPr="00DB05E5">
        <w:rPr>
          <w:rFonts w:ascii="Arial" w:hAnsi="Arial" w:cs="Arial"/>
          <w:sz w:val="24"/>
          <w:szCs w:val="24"/>
        </w:rPr>
        <w:t xml:space="preserve">o-scientific issue is </w:t>
      </w:r>
      <w:r w:rsidRPr="00DB05E5">
        <w:rPr>
          <w:rFonts w:ascii="Arial" w:hAnsi="Arial" w:cs="Arial"/>
          <w:sz w:val="24"/>
          <w:szCs w:val="24"/>
        </w:rPr>
        <w:t>a scie</w:t>
      </w:r>
      <w:r w:rsidR="00580DBF" w:rsidRPr="00DB05E5">
        <w:rPr>
          <w:rFonts w:ascii="Arial" w:hAnsi="Arial" w:cs="Arial"/>
          <w:sz w:val="24"/>
          <w:szCs w:val="24"/>
        </w:rPr>
        <w:t>ntific issue which has impact</w:t>
      </w:r>
      <w:r w:rsidRPr="00DB05E5">
        <w:rPr>
          <w:rFonts w:ascii="Arial" w:hAnsi="Arial" w:cs="Arial"/>
          <w:sz w:val="24"/>
          <w:szCs w:val="24"/>
        </w:rPr>
        <w:t xml:space="preserve"> on </w:t>
      </w:r>
      <w:r w:rsidR="00580DBF" w:rsidRPr="00DB05E5">
        <w:rPr>
          <w:rFonts w:ascii="Arial" w:hAnsi="Arial" w:cs="Arial"/>
          <w:sz w:val="24"/>
          <w:szCs w:val="24"/>
        </w:rPr>
        <w:t xml:space="preserve">individuals and </w:t>
      </w:r>
      <w:r w:rsidRPr="00DB05E5">
        <w:rPr>
          <w:rFonts w:ascii="Arial" w:hAnsi="Arial" w:cs="Arial"/>
          <w:sz w:val="24"/>
          <w:szCs w:val="24"/>
        </w:rPr>
        <w:t>society</w:t>
      </w:r>
      <w:r w:rsidR="00580DBF" w:rsidRPr="00DB05E5">
        <w:rPr>
          <w:rFonts w:ascii="Arial" w:hAnsi="Arial" w:cs="Arial"/>
          <w:sz w:val="24"/>
          <w:szCs w:val="24"/>
        </w:rPr>
        <w:t>.</w:t>
      </w:r>
      <w:r w:rsidR="008F267E">
        <w:rPr>
          <w:rFonts w:ascii="Arial" w:hAnsi="Arial" w:cs="Arial"/>
          <w:sz w:val="24"/>
          <w:szCs w:val="24"/>
        </w:rPr>
        <w:t xml:space="preserve">  </w:t>
      </w:r>
      <w:r w:rsidR="00884380" w:rsidRPr="00DB05E5">
        <w:rPr>
          <w:rFonts w:ascii="Arial" w:hAnsi="Arial" w:cs="Arial"/>
          <w:sz w:val="24"/>
          <w:szCs w:val="24"/>
        </w:rPr>
        <w:t xml:space="preserve">There must be a key </w:t>
      </w:r>
      <w:r w:rsidR="000D1C32" w:rsidRPr="00DB05E5">
        <w:rPr>
          <w:rFonts w:ascii="Arial" w:hAnsi="Arial" w:cs="Arial"/>
          <w:sz w:val="24"/>
          <w:szCs w:val="24"/>
        </w:rPr>
        <w:t xml:space="preserve">Earth and Space </w:t>
      </w:r>
      <w:r w:rsidR="00CA47B0">
        <w:rPr>
          <w:rFonts w:ascii="Arial" w:hAnsi="Arial" w:cs="Arial"/>
          <w:sz w:val="24"/>
          <w:szCs w:val="24"/>
        </w:rPr>
        <w:t>S</w:t>
      </w:r>
      <w:r w:rsidR="00884380" w:rsidRPr="00DB05E5">
        <w:rPr>
          <w:rFonts w:ascii="Arial" w:hAnsi="Arial" w:cs="Arial"/>
          <w:sz w:val="24"/>
          <w:szCs w:val="24"/>
        </w:rPr>
        <w:t>cience aspect to the issue.</w:t>
      </w:r>
      <w:r w:rsidR="000D1C32" w:rsidRPr="00DB05E5">
        <w:rPr>
          <w:rFonts w:ascii="Arial" w:hAnsi="Arial" w:cs="Arial"/>
          <w:sz w:val="24"/>
          <w:szCs w:val="24"/>
        </w:rPr>
        <w:t xml:space="preserve"> </w:t>
      </w:r>
      <w:r w:rsidR="00485F2A" w:rsidRPr="00DB05E5">
        <w:rPr>
          <w:rFonts w:ascii="Arial" w:hAnsi="Arial" w:cs="Arial"/>
          <w:sz w:val="24"/>
          <w:szCs w:val="24"/>
        </w:rPr>
        <w:t>For example,</w:t>
      </w:r>
      <w:r w:rsidR="000D1C32" w:rsidRPr="00DB05E5">
        <w:rPr>
          <w:rFonts w:ascii="Arial" w:hAnsi="Arial" w:cs="Arial"/>
          <w:sz w:val="24"/>
          <w:szCs w:val="24"/>
        </w:rPr>
        <w:t xml:space="preserve"> mining on the West Coast, mining on conservation land, frac</w:t>
      </w:r>
      <w:r w:rsidR="00CA47B0">
        <w:rPr>
          <w:rFonts w:ascii="Arial" w:hAnsi="Arial" w:cs="Arial"/>
          <w:sz w:val="24"/>
          <w:szCs w:val="24"/>
        </w:rPr>
        <w:t>king on the Canterbury plains, o</w:t>
      </w:r>
      <w:r w:rsidR="000D1C32" w:rsidRPr="00DB05E5">
        <w:rPr>
          <w:rFonts w:ascii="Arial" w:hAnsi="Arial" w:cs="Arial"/>
          <w:sz w:val="24"/>
          <w:szCs w:val="24"/>
        </w:rPr>
        <w:t xml:space="preserve">il drilling on the East Coast, seabed dredging, lignite mining in Southland, deep sea mining around the </w:t>
      </w:r>
      <w:r w:rsidR="00485F2A" w:rsidRPr="00DB05E5">
        <w:rPr>
          <w:rFonts w:ascii="Arial" w:hAnsi="Arial" w:cs="Arial"/>
          <w:sz w:val="24"/>
          <w:szCs w:val="24"/>
        </w:rPr>
        <w:t>Kermedecs</w:t>
      </w:r>
      <w:r w:rsidR="000D1C32" w:rsidRPr="00DB05E5">
        <w:rPr>
          <w:rFonts w:ascii="Arial" w:hAnsi="Arial" w:cs="Arial"/>
          <w:sz w:val="24"/>
          <w:szCs w:val="24"/>
        </w:rPr>
        <w:t xml:space="preserve">, man and unmanned Space exploration, mining </w:t>
      </w:r>
      <w:proofErr w:type="gramStart"/>
      <w:r w:rsidR="000D1C32" w:rsidRPr="00DB05E5">
        <w:rPr>
          <w:rFonts w:ascii="Arial" w:hAnsi="Arial" w:cs="Arial"/>
          <w:sz w:val="24"/>
          <w:szCs w:val="24"/>
        </w:rPr>
        <w:t>sea beds</w:t>
      </w:r>
      <w:proofErr w:type="gramEnd"/>
      <w:r w:rsidR="000D1C32" w:rsidRPr="00DB05E5">
        <w:rPr>
          <w:rFonts w:ascii="Arial" w:hAnsi="Arial" w:cs="Arial"/>
          <w:sz w:val="24"/>
          <w:szCs w:val="24"/>
        </w:rPr>
        <w:t xml:space="preserve"> for iron ore, climate change, ocean acidification, desertification, or farming practices. </w:t>
      </w:r>
    </w:p>
    <w:p w14:paraId="6C86A487" w14:textId="77777777" w:rsidR="00632517" w:rsidRPr="00DB05E5" w:rsidRDefault="00632517" w:rsidP="004C473F">
      <w:pPr>
        <w:tabs>
          <w:tab w:val="left" w:pos="1665"/>
        </w:tabs>
        <w:rPr>
          <w:rFonts w:ascii="Arial" w:hAnsi="Arial" w:cs="Arial"/>
          <w:sz w:val="24"/>
          <w:szCs w:val="24"/>
        </w:rPr>
      </w:pPr>
    </w:p>
    <w:p w14:paraId="0462C9C8" w14:textId="77777777" w:rsidR="00E91197" w:rsidRDefault="00580DBF" w:rsidP="004A6E39">
      <w:pPr>
        <w:tabs>
          <w:tab w:val="left" w:pos="1665"/>
        </w:tabs>
        <w:rPr>
          <w:rFonts w:ascii="Arial" w:hAnsi="Arial" w:cs="Arial"/>
          <w:sz w:val="24"/>
          <w:szCs w:val="24"/>
        </w:rPr>
      </w:pPr>
      <w:r>
        <w:rPr>
          <w:rFonts w:ascii="Arial" w:hAnsi="Arial" w:cs="Arial"/>
          <w:sz w:val="24"/>
          <w:szCs w:val="24"/>
        </w:rPr>
        <w:t>The investigation</w:t>
      </w:r>
      <w:r w:rsidR="00462338">
        <w:rPr>
          <w:rFonts w:ascii="Arial" w:hAnsi="Arial" w:cs="Arial"/>
          <w:sz w:val="24"/>
          <w:szCs w:val="24"/>
        </w:rPr>
        <w:t xml:space="preserve"> is to be student driven. </w:t>
      </w:r>
      <w:r w:rsidR="007857B0" w:rsidRPr="00BE745B">
        <w:rPr>
          <w:rFonts w:ascii="Arial" w:hAnsi="Arial" w:cs="Arial"/>
          <w:sz w:val="24"/>
          <w:szCs w:val="24"/>
        </w:rPr>
        <w:t xml:space="preserve">The student is to select the </w:t>
      </w:r>
      <w:r w:rsidR="00462338">
        <w:rPr>
          <w:rFonts w:ascii="Arial" w:hAnsi="Arial" w:cs="Arial"/>
          <w:sz w:val="24"/>
          <w:szCs w:val="24"/>
        </w:rPr>
        <w:t>issue</w:t>
      </w:r>
      <w:r w:rsidR="007857B0" w:rsidRPr="00BE745B">
        <w:rPr>
          <w:rFonts w:ascii="Arial" w:hAnsi="Arial" w:cs="Arial"/>
          <w:sz w:val="24"/>
          <w:szCs w:val="24"/>
        </w:rPr>
        <w:t>, either from a list provided by the teacher</w:t>
      </w:r>
      <w:r w:rsidR="00462338">
        <w:rPr>
          <w:rFonts w:ascii="Arial" w:hAnsi="Arial" w:cs="Arial"/>
          <w:sz w:val="24"/>
          <w:szCs w:val="24"/>
        </w:rPr>
        <w:t xml:space="preserve">, </w:t>
      </w:r>
      <w:r w:rsidR="007857B0" w:rsidRPr="00BE745B">
        <w:rPr>
          <w:rFonts w:ascii="Arial" w:hAnsi="Arial" w:cs="Arial"/>
          <w:sz w:val="24"/>
          <w:szCs w:val="24"/>
        </w:rPr>
        <w:t>the student’s own research</w:t>
      </w:r>
      <w:r w:rsidR="00462338">
        <w:rPr>
          <w:rFonts w:ascii="Arial" w:hAnsi="Arial" w:cs="Arial"/>
          <w:sz w:val="24"/>
          <w:szCs w:val="24"/>
        </w:rPr>
        <w:t xml:space="preserve"> or a common context.</w:t>
      </w:r>
    </w:p>
    <w:p w14:paraId="5CE39F26" w14:textId="77777777" w:rsidR="00E91197" w:rsidRDefault="00E91197" w:rsidP="004A6E39">
      <w:pPr>
        <w:tabs>
          <w:tab w:val="left" w:pos="1665"/>
        </w:tabs>
        <w:rPr>
          <w:rFonts w:ascii="Arial" w:hAnsi="Arial" w:cs="Arial"/>
          <w:sz w:val="24"/>
          <w:szCs w:val="24"/>
        </w:rPr>
      </w:pPr>
    </w:p>
    <w:p w14:paraId="235D5610" w14:textId="77777777" w:rsidR="00E91197" w:rsidRDefault="004A6E39" w:rsidP="004A6E39">
      <w:pPr>
        <w:tabs>
          <w:tab w:val="left" w:pos="1665"/>
        </w:tabs>
        <w:rPr>
          <w:rFonts w:ascii="Arial" w:hAnsi="Arial" w:cs="Arial"/>
          <w:sz w:val="24"/>
          <w:szCs w:val="24"/>
        </w:rPr>
      </w:pPr>
      <w:r>
        <w:rPr>
          <w:rFonts w:ascii="Arial" w:hAnsi="Arial" w:cs="Arial"/>
          <w:sz w:val="24"/>
          <w:szCs w:val="24"/>
        </w:rPr>
        <w:t xml:space="preserve">Planning, </w:t>
      </w:r>
      <w:r w:rsidRPr="00646109">
        <w:rPr>
          <w:rFonts w:ascii="Arial" w:hAnsi="Arial" w:cs="Arial"/>
          <w:sz w:val="24"/>
          <w:szCs w:val="24"/>
        </w:rPr>
        <w:t>collect</w:t>
      </w:r>
      <w:r>
        <w:rPr>
          <w:rFonts w:ascii="Arial" w:hAnsi="Arial" w:cs="Arial"/>
          <w:sz w:val="24"/>
          <w:szCs w:val="24"/>
        </w:rPr>
        <w:t xml:space="preserve">ing </w:t>
      </w:r>
      <w:r w:rsidR="00E91197">
        <w:rPr>
          <w:rFonts w:ascii="Arial" w:hAnsi="Arial" w:cs="Arial"/>
          <w:sz w:val="24"/>
          <w:szCs w:val="24"/>
        </w:rPr>
        <w:t>information</w:t>
      </w:r>
      <w:r>
        <w:rPr>
          <w:rFonts w:ascii="Arial" w:hAnsi="Arial" w:cs="Arial"/>
          <w:sz w:val="24"/>
          <w:szCs w:val="24"/>
        </w:rPr>
        <w:t>,</w:t>
      </w:r>
      <w:r w:rsidRPr="001E0990">
        <w:rPr>
          <w:rFonts w:ascii="Arial" w:hAnsi="Arial" w:cs="Arial"/>
          <w:sz w:val="24"/>
          <w:szCs w:val="24"/>
        </w:rPr>
        <w:t xml:space="preserve"> </w:t>
      </w:r>
      <w:r>
        <w:rPr>
          <w:rFonts w:ascii="Arial" w:hAnsi="Arial" w:cs="Arial"/>
          <w:sz w:val="24"/>
          <w:szCs w:val="24"/>
        </w:rPr>
        <w:t>processing, justifying</w:t>
      </w:r>
      <w:r w:rsidR="00E91197">
        <w:rPr>
          <w:rFonts w:ascii="Arial" w:hAnsi="Arial" w:cs="Arial"/>
          <w:sz w:val="24"/>
          <w:szCs w:val="24"/>
        </w:rPr>
        <w:t>,</w:t>
      </w:r>
      <w:r>
        <w:rPr>
          <w:rFonts w:ascii="Arial" w:hAnsi="Arial" w:cs="Arial"/>
          <w:sz w:val="24"/>
          <w:szCs w:val="24"/>
        </w:rPr>
        <w:t xml:space="preserve"> and</w:t>
      </w:r>
      <w:r w:rsidRPr="00646109">
        <w:rPr>
          <w:rFonts w:ascii="Arial" w:hAnsi="Arial" w:cs="Arial"/>
          <w:sz w:val="24"/>
          <w:szCs w:val="24"/>
        </w:rPr>
        <w:t xml:space="preserve"> evaluating</w:t>
      </w:r>
      <w:r>
        <w:rPr>
          <w:rFonts w:ascii="Arial" w:hAnsi="Arial" w:cs="Arial"/>
          <w:sz w:val="24"/>
          <w:szCs w:val="24"/>
        </w:rPr>
        <w:t xml:space="preserve"> may be undertaken</w:t>
      </w:r>
      <w:r w:rsidRPr="00646109">
        <w:rPr>
          <w:rFonts w:ascii="Arial" w:hAnsi="Arial" w:cs="Arial"/>
          <w:sz w:val="24"/>
          <w:szCs w:val="24"/>
        </w:rPr>
        <w:t xml:space="preserve"> in small groups </w:t>
      </w:r>
      <w:r w:rsidR="005F3264">
        <w:rPr>
          <w:rFonts w:ascii="Arial" w:hAnsi="Arial" w:cs="Arial"/>
          <w:sz w:val="24"/>
          <w:szCs w:val="24"/>
        </w:rPr>
        <w:t xml:space="preserve">but the teacher needs to ensure that there is evidence that each student has met all aspects of the standard. </w:t>
      </w:r>
      <w:r w:rsidR="005F3264" w:rsidDel="005F3264">
        <w:rPr>
          <w:rFonts w:ascii="Arial" w:hAnsi="Arial" w:cs="Arial"/>
          <w:sz w:val="24"/>
          <w:szCs w:val="24"/>
        </w:rPr>
        <w:t xml:space="preserve"> </w:t>
      </w:r>
    </w:p>
    <w:p w14:paraId="4EBB74CF" w14:textId="77777777" w:rsidR="00263251" w:rsidRDefault="00263251" w:rsidP="00DB05E5">
      <w:pPr>
        <w:tabs>
          <w:tab w:val="left" w:pos="1665"/>
        </w:tabs>
        <w:rPr>
          <w:rFonts w:ascii="Arial" w:hAnsi="Arial" w:cs="Arial"/>
          <w:sz w:val="24"/>
          <w:szCs w:val="24"/>
        </w:rPr>
      </w:pPr>
    </w:p>
    <w:p w14:paraId="087D109B" w14:textId="77777777" w:rsidR="007857B0" w:rsidRDefault="00462338" w:rsidP="00DB05E5">
      <w:pPr>
        <w:tabs>
          <w:tab w:val="left" w:pos="1665"/>
        </w:tabs>
        <w:rPr>
          <w:rFonts w:ascii="Arial" w:hAnsi="Arial" w:cs="Arial"/>
          <w:sz w:val="24"/>
          <w:szCs w:val="24"/>
        </w:rPr>
      </w:pPr>
      <w:r w:rsidRPr="00BE745B">
        <w:rPr>
          <w:rFonts w:ascii="Arial" w:hAnsi="Arial" w:cs="Arial"/>
          <w:sz w:val="24"/>
          <w:szCs w:val="24"/>
        </w:rPr>
        <w:t>The role of the teacher is to guide and support the</w:t>
      </w:r>
      <w:r w:rsidR="00580DBF">
        <w:rPr>
          <w:rFonts w:ascii="Arial" w:hAnsi="Arial" w:cs="Arial"/>
          <w:sz w:val="24"/>
          <w:szCs w:val="24"/>
        </w:rPr>
        <w:t xml:space="preserve"> student throughout the investigation</w:t>
      </w:r>
      <w:r w:rsidRPr="00BE745B">
        <w:rPr>
          <w:rFonts w:ascii="Arial" w:hAnsi="Arial" w:cs="Arial"/>
          <w:sz w:val="24"/>
          <w:szCs w:val="24"/>
        </w:rPr>
        <w:t>.</w:t>
      </w:r>
      <w:r w:rsidR="00580DBF">
        <w:rPr>
          <w:rFonts w:ascii="Arial" w:hAnsi="Arial" w:cs="Arial"/>
          <w:sz w:val="24"/>
          <w:szCs w:val="24"/>
        </w:rPr>
        <w:t xml:space="preserve">  </w:t>
      </w:r>
      <w:r w:rsidR="007857B0" w:rsidRPr="00BE745B">
        <w:rPr>
          <w:rFonts w:ascii="Arial" w:hAnsi="Arial" w:cs="Arial"/>
          <w:sz w:val="24"/>
          <w:szCs w:val="24"/>
        </w:rPr>
        <w:t xml:space="preserve">Teacher support gives general information only, </w:t>
      </w:r>
      <w:r w:rsidRPr="00BE745B">
        <w:rPr>
          <w:rFonts w:ascii="Arial" w:hAnsi="Arial" w:cs="Arial"/>
          <w:sz w:val="24"/>
          <w:szCs w:val="24"/>
        </w:rPr>
        <w:t>e.g.</w:t>
      </w:r>
      <w:r w:rsidR="007857B0" w:rsidRPr="00BE745B">
        <w:rPr>
          <w:rFonts w:ascii="Arial" w:hAnsi="Arial" w:cs="Arial"/>
          <w:sz w:val="24"/>
          <w:szCs w:val="24"/>
        </w:rPr>
        <w:t xml:space="preserve"> in the form of broad questions, resource suggestions or possible new directions.</w:t>
      </w:r>
      <w:r w:rsidRPr="00462338">
        <w:rPr>
          <w:rFonts w:ascii="Arial" w:hAnsi="Arial" w:cs="Arial"/>
          <w:sz w:val="24"/>
          <w:szCs w:val="24"/>
        </w:rPr>
        <w:t xml:space="preserve"> </w:t>
      </w:r>
    </w:p>
    <w:p w14:paraId="40F2B0E6" w14:textId="77777777" w:rsidR="00580DBF" w:rsidRDefault="00580DBF" w:rsidP="00DB05E5">
      <w:pPr>
        <w:tabs>
          <w:tab w:val="left" w:pos="1665"/>
        </w:tabs>
        <w:rPr>
          <w:rFonts w:ascii="Arial" w:hAnsi="Arial" w:cs="Arial"/>
          <w:sz w:val="24"/>
          <w:szCs w:val="24"/>
        </w:rPr>
      </w:pPr>
    </w:p>
    <w:p w14:paraId="39792FF0" w14:textId="77777777" w:rsidR="00A23F2F" w:rsidRDefault="00507CB0" w:rsidP="00DB05E5">
      <w:pPr>
        <w:tabs>
          <w:tab w:val="left" w:pos="1665"/>
        </w:tabs>
        <w:rPr>
          <w:rFonts w:ascii="Arial" w:hAnsi="Arial" w:cs="Arial"/>
          <w:sz w:val="24"/>
          <w:szCs w:val="24"/>
        </w:rPr>
      </w:pPr>
      <w:r w:rsidRPr="00646109">
        <w:rPr>
          <w:rFonts w:ascii="Arial" w:hAnsi="Arial" w:cs="Arial"/>
          <w:sz w:val="24"/>
          <w:szCs w:val="24"/>
        </w:rPr>
        <w:t>Authenticity</w:t>
      </w:r>
      <w:r w:rsidR="004A6E39">
        <w:rPr>
          <w:rFonts w:ascii="Arial" w:hAnsi="Arial" w:cs="Arial"/>
          <w:sz w:val="24"/>
          <w:szCs w:val="24"/>
        </w:rPr>
        <w:t xml:space="preserve"> is a school management responsibility and</w:t>
      </w:r>
      <w:r w:rsidRPr="00646109">
        <w:rPr>
          <w:rFonts w:ascii="Arial" w:hAnsi="Arial" w:cs="Arial"/>
          <w:sz w:val="24"/>
          <w:szCs w:val="24"/>
        </w:rPr>
        <w:t xml:space="preserve"> will be determined by appropriate measures such as teacher observation</w:t>
      </w:r>
      <w:r>
        <w:rPr>
          <w:rFonts w:ascii="Arial" w:hAnsi="Arial" w:cs="Arial"/>
          <w:sz w:val="24"/>
          <w:szCs w:val="24"/>
        </w:rPr>
        <w:t>,</w:t>
      </w:r>
      <w:r w:rsidRPr="00646109">
        <w:rPr>
          <w:rFonts w:ascii="Arial" w:hAnsi="Arial" w:cs="Arial"/>
          <w:sz w:val="24"/>
          <w:szCs w:val="24"/>
        </w:rPr>
        <w:t xml:space="preserve"> </w:t>
      </w:r>
      <w:r>
        <w:rPr>
          <w:rFonts w:ascii="Arial" w:hAnsi="Arial" w:cs="Arial"/>
          <w:sz w:val="24"/>
          <w:szCs w:val="24"/>
        </w:rPr>
        <w:t>and other s</w:t>
      </w:r>
      <w:r w:rsidRPr="00646109">
        <w:rPr>
          <w:rFonts w:ascii="Arial" w:hAnsi="Arial" w:cs="Arial"/>
          <w:sz w:val="24"/>
          <w:szCs w:val="24"/>
        </w:rPr>
        <w:t xml:space="preserve">upporting evidence </w:t>
      </w:r>
      <w:r>
        <w:rPr>
          <w:rFonts w:ascii="Arial" w:hAnsi="Arial" w:cs="Arial"/>
          <w:sz w:val="24"/>
          <w:szCs w:val="24"/>
        </w:rPr>
        <w:t xml:space="preserve">such as sources of information </w:t>
      </w:r>
      <w:r w:rsidRPr="00646109">
        <w:rPr>
          <w:rFonts w:ascii="Arial" w:hAnsi="Arial" w:cs="Arial"/>
          <w:sz w:val="24"/>
          <w:szCs w:val="24"/>
        </w:rPr>
        <w:t xml:space="preserve">appropriate to the </w:t>
      </w:r>
      <w:r w:rsidR="00580DBF">
        <w:rPr>
          <w:rFonts w:ascii="Arial" w:hAnsi="Arial" w:cs="Arial"/>
          <w:sz w:val="24"/>
          <w:szCs w:val="24"/>
        </w:rPr>
        <w:t>investigation</w:t>
      </w:r>
      <w:r w:rsidR="004C473F">
        <w:rPr>
          <w:rFonts w:ascii="Arial" w:hAnsi="Arial" w:cs="Arial"/>
          <w:sz w:val="24"/>
          <w:szCs w:val="24"/>
        </w:rPr>
        <w:t xml:space="preserve"> and student blog posts</w:t>
      </w:r>
      <w:r w:rsidR="00A23F2F" w:rsidRPr="00A23F2F">
        <w:rPr>
          <w:rFonts w:ascii="Arial" w:hAnsi="Arial" w:cs="Arial"/>
          <w:sz w:val="24"/>
          <w:szCs w:val="24"/>
        </w:rPr>
        <w:t xml:space="preserve"> </w:t>
      </w:r>
      <w:r w:rsidR="00A23F2F">
        <w:rPr>
          <w:rFonts w:ascii="Arial" w:hAnsi="Arial" w:cs="Arial"/>
          <w:sz w:val="24"/>
          <w:szCs w:val="24"/>
        </w:rPr>
        <w:t xml:space="preserve"> Evidence of selecting</w:t>
      </w:r>
      <w:r w:rsidR="00A23F2F" w:rsidRPr="00BE745B">
        <w:rPr>
          <w:rFonts w:ascii="Arial" w:hAnsi="Arial" w:cs="Arial"/>
          <w:sz w:val="24"/>
          <w:szCs w:val="24"/>
        </w:rPr>
        <w:t xml:space="preserve"> </w:t>
      </w:r>
      <w:r w:rsidR="00A23F2F">
        <w:rPr>
          <w:rFonts w:ascii="Arial" w:hAnsi="Arial" w:cs="Arial"/>
          <w:sz w:val="24"/>
          <w:szCs w:val="24"/>
        </w:rPr>
        <w:t xml:space="preserve">scientific information should be in the form of resources which show evidence of highlighting, </w:t>
      </w:r>
      <w:r w:rsidR="00A23F2F" w:rsidRPr="00BE745B">
        <w:rPr>
          <w:rFonts w:ascii="Arial" w:hAnsi="Arial" w:cs="Arial"/>
          <w:sz w:val="24"/>
          <w:szCs w:val="24"/>
        </w:rPr>
        <w:t xml:space="preserve">listing, sorting, collating, </w:t>
      </w:r>
      <w:r w:rsidR="00A23F2F">
        <w:rPr>
          <w:rFonts w:ascii="Arial" w:hAnsi="Arial" w:cs="Arial"/>
          <w:sz w:val="24"/>
          <w:szCs w:val="24"/>
        </w:rPr>
        <w:t>and/</w:t>
      </w:r>
      <w:r w:rsidR="00A23F2F" w:rsidRPr="00BE745B">
        <w:rPr>
          <w:rFonts w:ascii="Arial" w:hAnsi="Arial" w:cs="Arial"/>
          <w:sz w:val="24"/>
          <w:szCs w:val="24"/>
        </w:rPr>
        <w:t>or summarising</w:t>
      </w:r>
      <w:r w:rsidR="00A23F2F">
        <w:rPr>
          <w:rFonts w:ascii="Arial" w:hAnsi="Arial" w:cs="Arial"/>
          <w:sz w:val="24"/>
          <w:szCs w:val="24"/>
        </w:rPr>
        <w:t>. This can be in electronic or hard copy.</w:t>
      </w:r>
    </w:p>
    <w:p w14:paraId="7930CF7E" w14:textId="77777777" w:rsidR="00507CB0" w:rsidRDefault="00507CB0" w:rsidP="00507CB0">
      <w:pPr>
        <w:tabs>
          <w:tab w:val="left" w:pos="1665"/>
        </w:tabs>
        <w:rPr>
          <w:rFonts w:ascii="Arial" w:hAnsi="Arial" w:cs="Arial"/>
          <w:sz w:val="24"/>
          <w:szCs w:val="24"/>
        </w:rPr>
      </w:pPr>
    </w:p>
    <w:p w14:paraId="609515A6" w14:textId="77777777" w:rsidR="00202308" w:rsidRDefault="00202308" w:rsidP="00507CB0">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E410D" w:rsidRPr="003F5AF8" w14:paraId="5136C64F" w14:textId="77777777" w:rsidTr="006E410D">
        <w:tc>
          <w:tcPr>
            <w:tcW w:w="4077" w:type="dxa"/>
            <w:vAlign w:val="center"/>
          </w:tcPr>
          <w:p w14:paraId="526C6B54" w14:textId="77777777" w:rsidR="006E410D" w:rsidRPr="003F5AF8" w:rsidRDefault="006E410D" w:rsidP="00202308">
            <w:pPr>
              <w:keepNext/>
              <w:tabs>
                <w:tab w:val="left" w:pos="1665"/>
              </w:tabs>
              <w:spacing w:before="80" w:after="80"/>
              <w:rPr>
                <w:rFonts w:ascii="Arial" w:hAnsi="Arial" w:cs="Arial"/>
                <w:b/>
                <w:sz w:val="24"/>
                <w:szCs w:val="24"/>
              </w:rPr>
            </w:pPr>
            <w:r w:rsidRPr="003F5AF8">
              <w:rPr>
                <w:rFonts w:ascii="Arial" w:hAnsi="Arial" w:cs="Arial"/>
                <w:b/>
                <w:sz w:val="24"/>
                <w:szCs w:val="24"/>
              </w:rPr>
              <w:lastRenderedPageBreak/>
              <w:t>Achievement Standard Number</w:t>
            </w:r>
          </w:p>
        </w:tc>
        <w:tc>
          <w:tcPr>
            <w:tcW w:w="5776" w:type="dxa"/>
            <w:vAlign w:val="center"/>
          </w:tcPr>
          <w:p w14:paraId="245E502E" w14:textId="77777777" w:rsidR="006E410D" w:rsidRPr="003F5AF8" w:rsidRDefault="000C5653" w:rsidP="000C5653">
            <w:pPr>
              <w:keepNext/>
              <w:tabs>
                <w:tab w:val="left" w:pos="1665"/>
              </w:tabs>
              <w:spacing w:before="80" w:after="80"/>
              <w:rPr>
                <w:rFonts w:ascii="Arial" w:hAnsi="Arial" w:cs="Arial"/>
                <w:b/>
                <w:sz w:val="24"/>
                <w:szCs w:val="24"/>
              </w:rPr>
            </w:pPr>
            <w:r w:rsidRPr="000C5653">
              <w:rPr>
                <w:rFonts w:ascii="Arial" w:hAnsi="Arial" w:cs="Arial"/>
                <w:b/>
                <w:color w:val="000000"/>
                <w:sz w:val="24"/>
                <w:szCs w:val="24"/>
                <w:lang w:val="en-NZ"/>
              </w:rPr>
              <w:t>9141</w:t>
            </w:r>
            <w:r>
              <w:rPr>
                <w:rFonts w:ascii="Arial" w:hAnsi="Arial" w:cs="Arial"/>
                <w:b/>
                <w:color w:val="000000"/>
                <w:sz w:val="24"/>
                <w:szCs w:val="24"/>
                <w:lang w:val="en-NZ"/>
              </w:rPr>
              <w:t>2</w:t>
            </w:r>
            <w:r w:rsidRPr="000C5653">
              <w:rPr>
                <w:rFonts w:ascii="Arial" w:hAnsi="Arial" w:cs="Arial"/>
                <w:b/>
                <w:color w:val="000000"/>
                <w:sz w:val="24"/>
                <w:szCs w:val="24"/>
                <w:lang w:val="en-NZ"/>
              </w:rPr>
              <w:t xml:space="preserve"> Earth and Space Science</w:t>
            </w:r>
            <w:r>
              <w:rPr>
                <w:rFonts w:ascii="Arial" w:hAnsi="Arial" w:cs="Arial"/>
                <w:color w:val="000000"/>
                <w:sz w:val="22"/>
                <w:szCs w:val="22"/>
                <w:lang w:val="en-NZ"/>
              </w:rPr>
              <w:t xml:space="preserve"> </w:t>
            </w:r>
            <w:r w:rsidR="006E410D" w:rsidRPr="003F5AF8">
              <w:rPr>
                <w:rFonts w:ascii="Arial" w:hAnsi="Arial" w:cs="Arial"/>
                <w:b/>
                <w:sz w:val="24"/>
                <w:szCs w:val="24"/>
              </w:rPr>
              <w:t>3.</w:t>
            </w:r>
            <w:r w:rsidR="006E410D">
              <w:rPr>
                <w:rFonts w:ascii="Arial" w:hAnsi="Arial" w:cs="Arial"/>
                <w:b/>
                <w:sz w:val="24"/>
                <w:szCs w:val="24"/>
              </w:rPr>
              <w:t>3</w:t>
            </w:r>
          </w:p>
        </w:tc>
      </w:tr>
      <w:tr w:rsidR="006E410D" w:rsidRPr="003F5AF8" w14:paraId="2D09F60D" w14:textId="77777777" w:rsidTr="006E410D">
        <w:tc>
          <w:tcPr>
            <w:tcW w:w="4077" w:type="dxa"/>
            <w:vAlign w:val="center"/>
          </w:tcPr>
          <w:p w14:paraId="3D62971F" w14:textId="77777777" w:rsidR="006E410D" w:rsidRPr="003F5AF8" w:rsidRDefault="006E410D" w:rsidP="00202308">
            <w:pPr>
              <w:keepNext/>
              <w:tabs>
                <w:tab w:val="left" w:pos="1665"/>
              </w:tabs>
              <w:spacing w:before="80" w:after="80"/>
              <w:rPr>
                <w:rFonts w:ascii="Arial" w:hAnsi="Arial" w:cs="Arial"/>
                <w:b/>
                <w:sz w:val="24"/>
                <w:szCs w:val="24"/>
              </w:rPr>
            </w:pPr>
            <w:r w:rsidRPr="003F5AF8">
              <w:rPr>
                <w:rFonts w:ascii="Arial" w:hAnsi="Arial" w:cs="Arial"/>
                <w:b/>
                <w:sz w:val="24"/>
                <w:szCs w:val="24"/>
              </w:rPr>
              <w:t>Title</w:t>
            </w:r>
          </w:p>
        </w:tc>
        <w:tc>
          <w:tcPr>
            <w:tcW w:w="5776" w:type="dxa"/>
            <w:vAlign w:val="center"/>
          </w:tcPr>
          <w:p w14:paraId="0A4C529D" w14:textId="77777777" w:rsidR="006E410D" w:rsidRPr="00F03AC5" w:rsidRDefault="00F03AC5" w:rsidP="008F267E">
            <w:pPr>
              <w:keepNext/>
              <w:tabs>
                <w:tab w:val="left" w:pos="1665"/>
              </w:tabs>
              <w:spacing w:before="80" w:after="80"/>
              <w:rPr>
                <w:rFonts w:ascii="Arial" w:hAnsi="Arial" w:cs="Arial"/>
                <w:sz w:val="24"/>
                <w:szCs w:val="24"/>
              </w:rPr>
            </w:pPr>
            <w:r w:rsidRPr="00F03AC5">
              <w:rPr>
                <w:rFonts w:ascii="Arial" w:hAnsi="Arial" w:cs="Arial"/>
                <w:sz w:val="24"/>
                <w:szCs w:val="24"/>
              </w:rPr>
              <w:t>Investigate the evidence relat</w:t>
            </w:r>
            <w:r w:rsidR="008F267E">
              <w:rPr>
                <w:rFonts w:ascii="Arial" w:hAnsi="Arial" w:cs="Arial"/>
                <w:sz w:val="24"/>
                <w:szCs w:val="24"/>
              </w:rPr>
              <w:t>ed</w:t>
            </w:r>
            <w:r w:rsidR="00CA47B0">
              <w:rPr>
                <w:rFonts w:ascii="Arial" w:hAnsi="Arial" w:cs="Arial"/>
                <w:sz w:val="24"/>
                <w:szCs w:val="24"/>
              </w:rPr>
              <w:t xml:space="preserve"> to dating geological event</w:t>
            </w:r>
            <w:r w:rsidRPr="00F03AC5">
              <w:rPr>
                <w:rFonts w:ascii="Arial" w:hAnsi="Arial" w:cs="Arial"/>
                <w:sz w:val="24"/>
                <w:szCs w:val="24"/>
              </w:rPr>
              <w:t>(s)</w:t>
            </w:r>
          </w:p>
        </w:tc>
      </w:tr>
      <w:tr w:rsidR="006E410D" w:rsidRPr="003F5AF8" w14:paraId="6A563306" w14:textId="77777777" w:rsidTr="006E410D">
        <w:tc>
          <w:tcPr>
            <w:tcW w:w="4077" w:type="dxa"/>
            <w:vAlign w:val="center"/>
          </w:tcPr>
          <w:p w14:paraId="72312038" w14:textId="77777777" w:rsidR="006E410D" w:rsidRPr="003F5AF8" w:rsidRDefault="006E410D" w:rsidP="00202308">
            <w:pPr>
              <w:keepNext/>
              <w:tabs>
                <w:tab w:val="left" w:pos="1665"/>
              </w:tabs>
              <w:spacing w:before="80" w:after="80"/>
              <w:rPr>
                <w:rFonts w:ascii="Arial" w:hAnsi="Arial" w:cs="Arial"/>
                <w:b/>
                <w:sz w:val="24"/>
                <w:szCs w:val="24"/>
              </w:rPr>
            </w:pPr>
            <w:r w:rsidRPr="003F5AF8">
              <w:rPr>
                <w:rFonts w:ascii="Arial" w:hAnsi="Arial" w:cs="Arial"/>
                <w:b/>
                <w:sz w:val="24"/>
                <w:szCs w:val="24"/>
              </w:rPr>
              <w:t>Number of Credits</w:t>
            </w:r>
          </w:p>
        </w:tc>
        <w:tc>
          <w:tcPr>
            <w:tcW w:w="5776" w:type="dxa"/>
            <w:vAlign w:val="center"/>
          </w:tcPr>
          <w:p w14:paraId="61ADF9D4" w14:textId="77777777" w:rsidR="006E410D" w:rsidRPr="003F5AF8" w:rsidRDefault="006E410D" w:rsidP="00202308">
            <w:pPr>
              <w:keepNext/>
              <w:tabs>
                <w:tab w:val="left" w:pos="1665"/>
              </w:tabs>
              <w:spacing w:before="80" w:after="80"/>
              <w:rPr>
                <w:rFonts w:ascii="Arial" w:hAnsi="Arial" w:cs="Arial"/>
                <w:sz w:val="24"/>
                <w:szCs w:val="24"/>
              </w:rPr>
            </w:pPr>
            <w:r>
              <w:rPr>
                <w:rFonts w:ascii="Arial" w:hAnsi="Arial" w:cs="Arial"/>
                <w:sz w:val="24"/>
                <w:szCs w:val="24"/>
              </w:rPr>
              <w:t>4</w:t>
            </w:r>
          </w:p>
        </w:tc>
      </w:tr>
      <w:tr w:rsidR="006E410D" w:rsidRPr="003F5AF8" w14:paraId="26E20B3B" w14:textId="77777777" w:rsidTr="006E410D">
        <w:tc>
          <w:tcPr>
            <w:tcW w:w="4077" w:type="dxa"/>
            <w:vAlign w:val="center"/>
          </w:tcPr>
          <w:p w14:paraId="07F0546F" w14:textId="77777777" w:rsidR="006E410D" w:rsidRPr="003F5AF8" w:rsidRDefault="006E410D" w:rsidP="00202308">
            <w:pPr>
              <w:keepNext/>
              <w:tabs>
                <w:tab w:val="left" w:pos="1665"/>
              </w:tabs>
              <w:spacing w:before="80" w:after="80"/>
              <w:rPr>
                <w:rFonts w:ascii="Arial" w:hAnsi="Arial" w:cs="Arial"/>
                <w:b/>
                <w:sz w:val="24"/>
                <w:szCs w:val="24"/>
              </w:rPr>
            </w:pPr>
            <w:r w:rsidRPr="003F5AF8">
              <w:rPr>
                <w:rFonts w:ascii="Arial" w:hAnsi="Arial" w:cs="Arial"/>
                <w:b/>
                <w:sz w:val="24"/>
                <w:szCs w:val="24"/>
              </w:rPr>
              <w:t>Version</w:t>
            </w:r>
          </w:p>
        </w:tc>
        <w:tc>
          <w:tcPr>
            <w:tcW w:w="5776" w:type="dxa"/>
            <w:vAlign w:val="center"/>
          </w:tcPr>
          <w:p w14:paraId="29E3E557" w14:textId="77777777" w:rsidR="006E410D" w:rsidRPr="003F5AF8" w:rsidRDefault="006E410D" w:rsidP="00202308">
            <w:pPr>
              <w:keepNext/>
              <w:tabs>
                <w:tab w:val="left" w:pos="1665"/>
              </w:tabs>
              <w:spacing w:before="80" w:after="80"/>
              <w:rPr>
                <w:rFonts w:ascii="Arial" w:hAnsi="Arial" w:cs="Arial"/>
                <w:sz w:val="24"/>
                <w:szCs w:val="24"/>
              </w:rPr>
            </w:pPr>
            <w:r>
              <w:rPr>
                <w:rFonts w:ascii="Arial" w:hAnsi="Arial" w:cs="Arial"/>
                <w:sz w:val="24"/>
                <w:szCs w:val="24"/>
              </w:rPr>
              <w:t>1</w:t>
            </w:r>
          </w:p>
        </w:tc>
      </w:tr>
    </w:tbl>
    <w:p w14:paraId="48D59AFE" w14:textId="77777777" w:rsidR="009F1B53" w:rsidRDefault="009F1B53" w:rsidP="00202308">
      <w:pPr>
        <w:keepNext/>
        <w:tabs>
          <w:tab w:val="left" w:pos="1665"/>
        </w:tabs>
        <w:rPr>
          <w:rFonts w:ascii="Arial" w:hAnsi="Arial" w:cs="Arial"/>
          <w:sz w:val="24"/>
          <w:szCs w:val="24"/>
        </w:rPr>
      </w:pPr>
    </w:p>
    <w:p w14:paraId="45A7E3D4" w14:textId="77777777" w:rsidR="001E3D99" w:rsidRDefault="001E3D99" w:rsidP="001E3D99">
      <w:pPr>
        <w:tabs>
          <w:tab w:val="left" w:pos="1665"/>
        </w:tabs>
        <w:rPr>
          <w:rFonts w:ascii="Arial" w:hAnsi="Arial" w:cs="Arial"/>
          <w:sz w:val="24"/>
          <w:szCs w:val="24"/>
        </w:rPr>
      </w:pPr>
      <w:r w:rsidRPr="00BE745B">
        <w:rPr>
          <w:rFonts w:ascii="Arial" w:hAnsi="Arial" w:cs="Arial"/>
          <w:sz w:val="24"/>
          <w:szCs w:val="24"/>
        </w:rPr>
        <w:t xml:space="preserve">Assessment </w:t>
      </w:r>
      <w:r w:rsidR="00CB411E">
        <w:rPr>
          <w:rFonts w:ascii="Arial" w:hAnsi="Arial" w:cs="Arial"/>
          <w:sz w:val="24"/>
          <w:szCs w:val="24"/>
        </w:rPr>
        <w:t>against</w:t>
      </w:r>
      <w:r w:rsidRPr="00BE745B">
        <w:rPr>
          <w:rFonts w:ascii="Arial" w:hAnsi="Arial" w:cs="Arial"/>
          <w:sz w:val="24"/>
          <w:szCs w:val="24"/>
        </w:rPr>
        <w:t xml:space="preserve"> this standard </w:t>
      </w:r>
      <w:r w:rsidR="00F64912">
        <w:rPr>
          <w:rFonts w:ascii="Arial" w:hAnsi="Arial" w:cs="Arial"/>
          <w:sz w:val="24"/>
          <w:szCs w:val="24"/>
        </w:rPr>
        <w:t xml:space="preserve">may </w:t>
      </w:r>
      <w:r w:rsidRPr="00BE745B">
        <w:rPr>
          <w:rFonts w:ascii="Arial" w:hAnsi="Arial" w:cs="Arial"/>
          <w:sz w:val="24"/>
          <w:szCs w:val="24"/>
        </w:rPr>
        <w:t>be by one of or a combination of</w:t>
      </w:r>
      <w:r w:rsidR="00854C2E">
        <w:rPr>
          <w:rFonts w:ascii="Arial" w:hAnsi="Arial" w:cs="Arial"/>
          <w:sz w:val="24"/>
          <w:szCs w:val="24"/>
        </w:rPr>
        <w:t xml:space="preserve"> a field trip,</w:t>
      </w:r>
      <w:r w:rsidRPr="00BE745B">
        <w:rPr>
          <w:rFonts w:ascii="Arial" w:hAnsi="Arial" w:cs="Arial"/>
          <w:sz w:val="24"/>
          <w:szCs w:val="24"/>
        </w:rPr>
        <w:t xml:space="preserve"> </w:t>
      </w:r>
      <w:r w:rsidR="00854C2E">
        <w:rPr>
          <w:rFonts w:ascii="Arial" w:hAnsi="Arial" w:cs="Arial"/>
          <w:sz w:val="24"/>
          <w:szCs w:val="24"/>
        </w:rPr>
        <w:t xml:space="preserve">oral or written </w:t>
      </w:r>
      <w:r w:rsidRPr="00BE745B">
        <w:rPr>
          <w:rFonts w:ascii="Arial" w:hAnsi="Arial" w:cs="Arial"/>
          <w:sz w:val="24"/>
          <w:szCs w:val="24"/>
        </w:rPr>
        <w:t>report, collection of data through observations</w:t>
      </w:r>
      <w:r w:rsidR="00854C2E">
        <w:rPr>
          <w:rFonts w:ascii="Arial" w:hAnsi="Arial" w:cs="Arial"/>
          <w:sz w:val="24"/>
          <w:szCs w:val="24"/>
        </w:rPr>
        <w:t>/field trip,</w:t>
      </w:r>
      <w:r w:rsidRPr="00BE745B">
        <w:rPr>
          <w:rFonts w:ascii="Arial" w:hAnsi="Arial" w:cs="Arial"/>
          <w:sz w:val="24"/>
          <w:szCs w:val="24"/>
        </w:rPr>
        <w:t xml:space="preserve"> or poster</w:t>
      </w:r>
      <w:r w:rsidR="004C473F">
        <w:rPr>
          <w:rFonts w:ascii="Arial" w:hAnsi="Arial" w:cs="Arial"/>
          <w:sz w:val="24"/>
          <w:szCs w:val="24"/>
        </w:rPr>
        <w:t>/infographic</w:t>
      </w:r>
      <w:r w:rsidR="00DB77D6">
        <w:rPr>
          <w:rFonts w:ascii="Arial" w:hAnsi="Arial" w:cs="Arial"/>
          <w:sz w:val="24"/>
          <w:szCs w:val="24"/>
        </w:rPr>
        <w:t xml:space="preserve"> </w:t>
      </w:r>
    </w:p>
    <w:p w14:paraId="54DC28E3" w14:textId="77777777" w:rsidR="001E3D99" w:rsidRDefault="001E3D99" w:rsidP="001E3D99">
      <w:pPr>
        <w:tabs>
          <w:tab w:val="left" w:pos="1665"/>
        </w:tabs>
        <w:rPr>
          <w:rFonts w:ascii="Arial" w:hAnsi="Arial" w:cs="Arial"/>
          <w:sz w:val="24"/>
          <w:szCs w:val="24"/>
        </w:rPr>
      </w:pPr>
    </w:p>
    <w:p w14:paraId="1D196362" w14:textId="77777777" w:rsidR="001E3D99" w:rsidRDefault="001E3D99" w:rsidP="001E3D99">
      <w:pPr>
        <w:tabs>
          <w:tab w:val="left" w:pos="1665"/>
        </w:tabs>
        <w:rPr>
          <w:rFonts w:ascii="Arial" w:hAnsi="Arial" w:cs="Arial"/>
          <w:sz w:val="24"/>
          <w:szCs w:val="24"/>
        </w:rPr>
      </w:pPr>
      <w:r w:rsidRPr="00BE745B">
        <w:rPr>
          <w:rFonts w:ascii="Arial" w:hAnsi="Arial" w:cs="Arial"/>
          <w:sz w:val="24"/>
          <w:szCs w:val="24"/>
        </w:rPr>
        <w:t>A common context is permissible.  Teachers may provid</w:t>
      </w:r>
      <w:r>
        <w:rPr>
          <w:rFonts w:ascii="Arial" w:hAnsi="Arial" w:cs="Arial"/>
          <w:sz w:val="24"/>
          <w:szCs w:val="24"/>
        </w:rPr>
        <w:t xml:space="preserve">e a range of resource material </w:t>
      </w:r>
      <w:r w:rsidRPr="00BE745B">
        <w:rPr>
          <w:rFonts w:ascii="Arial" w:hAnsi="Arial" w:cs="Arial"/>
          <w:sz w:val="24"/>
          <w:szCs w:val="24"/>
        </w:rPr>
        <w:t>or suggest websites that students select information from. Students may als</w:t>
      </w:r>
      <w:r w:rsidR="00BB7380">
        <w:rPr>
          <w:rFonts w:ascii="Arial" w:hAnsi="Arial" w:cs="Arial"/>
          <w:sz w:val="24"/>
          <w:szCs w:val="24"/>
        </w:rPr>
        <w:t>o select their own resource material</w:t>
      </w:r>
      <w:r>
        <w:rPr>
          <w:rFonts w:ascii="Arial" w:hAnsi="Arial" w:cs="Arial"/>
          <w:sz w:val="24"/>
          <w:szCs w:val="24"/>
        </w:rPr>
        <w:t>.</w:t>
      </w:r>
    </w:p>
    <w:p w14:paraId="7206750C" w14:textId="77777777" w:rsidR="001E3D99" w:rsidRPr="00BE745B" w:rsidRDefault="001E3D99" w:rsidP="001E3D99">
      <w:pPr>
        <w:tabs>
          <w:tab w:val="left" w:pos="1665"/>
        </w:tabs>
        <w:rPr>
          <w:rFonts w:ascii="Arial" w:hAnsi="Arial" w:cs="Arial"/>
          <w:sz w:val="24"/>
          <w:szCs w:val="24"/>
        </w:rPr>
      </w:pPr>
    </w:p>
    <w:p w14:paraId="7CC55460" w14:textId="77777777" w:rsidR="001E3D99" w:rsidRDefault="001E3D99" w:rsidP="001E3D99">
      <w:pPr>
        <w:tabs>
          <w:tab w:val="left" w:pos="1665"/>
        </w:tabs>
        <w:rPr>
          <w:rFonts w:ascii="Arial" w:hAnsi="Arial" w:cs="Arial"/>
          <w:sz w:val="24"/>
          <w:szCs w:val="24"/>
        </w:rPr>
      </w:pPr>
      <w:r>
        <w:rPr>
          <w:rFonts w:ascii="Arial" w:hAnsi="Arial" w:cs="Arial"/>
          <w:sz w:val="24"/>
          <w:szCs w:val="24"/>
        </w:rPr>
        <w:t>The student must clearly demonstrate understanding of the science rel</w:t>
      </w:r>
      <w:r w:rsidR="00854C2E">
        <w:rPr>
          <w:rFonts w:ascii="Arial" w:hAnsi="Arial" w:cs="Arial"/>
          <w:sz w:val="24"/>
          <w:szCs w:val="24"/>
        </w:rPr>
        <w:t>evant to the dating of a geological event</w:t>
      </w:r>
      <w:r>
        <w:rPr>
          <w:rFonts w:ascii="Arial" w:hAnsi="Arial" w:cs="Arial"/>
          <w:sz w:val="24"/>
          <w:szCs w:val="24"/>
        </w:rPr>
        <w:t xml:space="preserve"> by putting relevant concepts and information into their own words. Teachers may also question the student to confirm understanding. </w:t>
      </w:r>
    </w:p>
    <w:p w14:paraId="3942F35E" w14:textId="77777777" w:rsidR="001E3D99" w:rsidRPr="00BE745B" w:rsidRDefault="001E3D99" w:rsidP="001E3D99">
      <w:pPr>
        <w:tabs>
          <w:tab w:val="left" w:pos="1665"/>
        </w:tabs>
        <w:rPr>
          <w:rFonts w:ascii="Arial" w:hAnsi="Arial" w:cs="Arial"/>
          <w:sz w:val="24"/>
          <w:szCs w:val="24"/>
        </w:rPr>
      </w:pPr>
    </w:p>
    <w:p w14:paraId="587F26CD" w14:textId="77777777" w:rsidR="001E3D99" w:rsidRDefault="00BB7380" w:rsidP="001E3D99">
      <w:pPr>
        <w:tabs>
          <w:tab w:val="left" w:pos="1665"/>
        </w:tabs>
        <w:rPr>
          <w:rFonts w:ascii="Arial" w:hAnsi="Arial" w:cs="Arial"/>
          <w:sz w:val="24"/>
          <w:szCs w:val="24"/>
        </w:rPr>
      </w:pPr>
      <w:r>
        <w:rPr>
          <w:rFonts w:ascii="Arial" w:hAnsi="Arial" w:cs="Arial"/>
          <w:sz w:val="24"/>
          <w:szCs w:val="24"/>
        </w:rPr>
        <w:t xml:space="preserve">The teacher </w:t>
      </w:r>
      <w:r w:rsidR="001E3D99" w:rsidRPr="00BE745B">
        <w:rPr>
          <w:rFonts w:ascii="Arial" w:hAnsi="Arial" w:cs="Arial"/>
          <w:sz w:val="24"/>
          <w:szCs w:val="24"/>
        </w:rPr>
        <w:t>determine</w:t>
      </w:r>
      <w:r>
        <w:rPr>
          <w:rFonts w:ascii="Arial" w:hAnsi="Arial" w:cs="Arial"/>
          <w:sz w:val="24"/>
          <w:szCs w:val="24"/>
        </w:rPr>
        <w:t>s the time taken for</w:t>
      </w:r>
      <w:r w:rsidR="001E3D99" w:rsidRPr="00BE745B">
        <w:rPr>
          <w:rFonts w:ascii="Arial" w:hAnsi="Arial" w:cs="Arial"/>
          <w:sz w:val="24"/>
          <w:szCs w:val="24"/>
        </w:rPr>
        <w:t xml:space="preserve"> the assessment</w:t>
      </w:r>
      <w:r>
        <w:rPr>
          <w:rFonts w:ascii="Arial" w:hAnsi="Arial" w:cs="Arial"/>
          <w:sz w:val="24"/>
          <w:szCs w:val="24"/>
        </w:rPr>
        <w:t>, in negotiation with the student,</w:t>
      </w:r>
      <w:r w:rsidR="001E3D99" w:rsidRPr="00BE745B">
        <w:rPr>
          <w:rFonts w:ascii="Arial" w:hAnsi="Arial" w:cs="Arial"/>
          <w:sz w:val="24"/>
          <w:szCs w:val="24"/>
        </w:rPr>
        <w:t xml:space="preserve"> as this is dependent on the form of assessment being used.</w:t>
      </w:r>
    </w:p>
    <w:p w14:paraId="21007585" w14:textId="77777777" w:rsidR="002F7EEC" w:rsidRDefault="002F7EEC" w:rsidP="00196D83">
      <w:pPr>
        <w:tabs>
          <w:tab w:val="left" w:pos="1665"/>
        </w:tabs>
        <w:rPr>
          <w:rFonts w:ascii="Arial" w:hAnsi="Arial" w:cs="Arial"/>
          <w:sz w:val="24"/>
          <w:szCs w:val="24"/>
        </w:rPr>
      </w:pPr>
    </w:p>
    <w:p w14:paraId="29A92A23" w14:textId="77777777" w:rsidR="009F1B53" w:rsidRDefault="009F1B53" w:rsidP="009F1B5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2F7EEC" w:rsidRPr="003F5AF8" w14:paraId="3E313570" w14:textId="77777777" w:rsidTr="003F5AF8">
        <w:tc>
          <w:tcPr>
            <w:tcW w:w="4077" w:type="dxa"/>
            <w:vAlign w:val="center"/>
          </w:tcPr>
          <w:p w14:paraId="59C24ABE" w14:textId="77777777" w:rsidR="002F7EEC" w:rsidRPr="003F5AF8" w:rsidRDefault="002F7EEC" w:rsidP="003F5AF8">
            <w:pPr>
              <w:tabs>
                <w:tab w:val="left" w:pos="1665"/>
              </w:tabs>
              <w:spacing w:before="80" w:after="80"/>
              <w:rPr>
                <w:rFonts w:ascii="Arial" w:hAnsi="Arial" w:cs="Arial"/>
                <w:b/>
                <w:sz w:val="24"/>
                <w:szCs w:val="24"/>
              </w:rPr>
            </w:pPr>
            <w:r w:rsidRPr="003F5AF8">
              <w:rPr>
                <w:rFonts w:ascii="Arial" w:hAnsi="Arial" w:cs="Arial"/>
                <w:b/>
                <w:sz w:val="24"/>
                <w:szCs w:val="24"/>
              </w:rPr>
              <w:t>Achievement Standard Number</w:t>
            </w:r>
          </w:p>
        </w:tc>
        <w:tc>
          <w:tcPr>
            <w:tcW w:w="5776" w:type="dxa"/>
            <w:vAlign w:val="center"/>
          </w:tcPr>
          <w:p w14:paraId="0DBA468D" w14:textId="77777777" w:rsidR="002F7EEC" w:rsidRPr="003F5AF8" w:rsidRDefault="000C5653" w:rsidP="000C5653">
            <w:pPr>
              <w:tabs>
                <w:tab w:val="left" w:pos="1665"/>
              </w:tabs>
              <w:spacing w:before="80" w:after="80"/>
              <w:rPr>
                <w:rFonts w:ascii="Arial" w:hAnsi="Arial" w:cs="Arial"/>
                <w:b/>
                <w:sz w:val="24"/>
                <w:szCs w:val="24"/>
              </w:rPr>
            </w:pPr>
            <w:r w:rsidRPr="000C5653">
              <w:rPr>
                <w:rFonts w:ascii="Arial" w:hAnsi="Arial" w:cs="Arial"/>
                <w:b/>
                <w:color w:val="000000"/>
                <w:sz w:val="24"/>
                <w:szCs w:val="24"/>
                <w:lang w:val="en-NZ"/>
              </w:rPr>
              <w:t>9141</w:t>
            </w:r>
            <w:r>
              <w:rPr>
                <w:rFonts w:ascii="Arial" w:hAnsi="Arial" w:cs="Arial"/>
                <w:b/>
                <w:color w:val="000000"/>
                <w:sz w:val="24"/>
                <w:szCs w:val="24"/>
                <w:lang w:val="en-NZ"/>
              </w:rPr>
              <w:t>5</w:t>
            </w:r>
            <w:r w:rsidRPr="000C5653">
              <w:rPr>
                <w:rFonts w:ascii="Arial" w:hAnsi="Arial" w:cs="Arial"/>
                <w:b/>
                <w:color w:val="000000"/>
                <w:sz w:val="24"/>
                <w:szCs w:val="24"/>
                <w:lang w:val="en-NZ"/>
              </w:rPr>
              <w:t xml:space="preserve"> Earth and Space Science</w:t>
            </w:r>
            <w:r>
              <w:rPr>
                <w:rFonts w:ascii="Arial" w:hAnsi="Arial" w:cs="Arial"/>
                <w:color w:val="000000"/>
                <w:sz w:val="22"/>
                <w:szCs w:val="22"/>
                <w:lang w:val="en-NZ"/>
              </w:rPr>
              <w:t xml:space="preserve"> </w:t>
            </w:r>
            <w:r w:rsidR="002F7EEC" w:rsidRPr="003F5AF8">
              <w:rPr>
                <w:rFonts w:ascii="Arial" w:hAnsi="Arial" w:cs="Arial"/>
                <w:b/>
                <w:sz w:val="24"/>
                <w:szCs w:val="24"/>
              </w:rPr>
              <w:t>3.</w:t>
            </w:r>
            <w:r w:rsidR="00705E44">
              <w:rPr>
                <w:rFonts w:ascii="Arial" w:hAnsi="Arial" w:cs="Arial"/>
                <w:b/>
                <w:sz w:val="24"/>
                <w:szCs w:val="24"/>
              </w:rPr>
              <w:t>6</w:t>
            </w:r>
          </w:p>
        </w:tc>
      </w:tr>
      <w:tr w:rsidR="002F7EEC" w:rsidRPr="003F5AF8" w14:paraId="1F04ED36" w14:textId="77777777" w:rsidTr="003F5AF8">
        <w:tc>
          <w:tcPr>
            <w:tcW w:w="4077" w:type="dxa"/>
            <w:vAlign w:val="center"/>
          </w:tcPr>
          <w:p w14:paraId="00DBD598" w14:textId="77777777" w:rsidR="002F7EEC" w:rsidRPr="003F5AF8" w:rsidRDefault="002F7EEC" w:rsidP="003F5AF8">
            <w:pPr>
              <w:tabs>
                <w:tab w:val="left" w:pos="1665"/>
              </w:tabs>
              <w:spacing w:before="80" w:after="80"/>
              <w:rPr>
                <w:rFonts w:ascii="Arial" w:hAnsi="Arial" w:cs="Arial"/>
                <w:b/>
                <w:sz w:val="24"/>
                <w:szCs w:val="24"/>
              </w:rPr>
            </w:pPr>
            <w:r w:rsidRPr="003F5AF8">
              <w:rPr>
                <w:rFonts w:ascii="Arial" w:hAnsi="Arial" w:cs="Arial"/>
                <w:b/>
                <w:sz w:val="24"/>
                <w:szCs w:val="24"/>
              </w:rPr>
              <w:t>Title</w:t>
            </w:r>
          </w:p>
        </w:tc>
        <w:tc>
          <w:tcPr>
            <w:tcW w:w="5776" w:type="dxa"/>
            <w:vAlign w:val="center"/>
          </w:tcPr>
          <w:p w14:paraId="0C9DDBC6" w14:textId="77777777" w:rsidR="002F7EEC" w:rsidRPr="00BE745B" w:rsidRDefault="00BE745B" w:rsidP="003F5AF8">
            <w:pPr>
              <w:tabs>
                <w:tab w:val="left" w:pos="1665"/>
              </w:tabs>
              <w:spacing w:before="80" w:after="80"/>
              <w:rPr>
                <w:rFonts w:ascii="Arial" w:hAnsi="Arial" w:cs="Arial"/>
                <w:sz w:val="24"/>
                <w:szCs w:val="24"/>
              </w:rPr>
            </w:pPr>
            <w:r w:rsidRPr="00BE745B">
              <w:rPr>
                <w:rFonts w:ascii="Arial" w:hAnsi="Arial" w:cs="Arial"/>
                <w:sz w:val="24"/>
                <w:szCs w:val="24"/>
                <w:lang w:val="en-NZ"/>
              </w:rPr>
              <w:t>Investigate an aspect of astronomy</w:t>
            </w:r>
          </w:p>
        </w:tc>
      </w:tr>
      <w:tr w:rsidR="002F7EEC" w:rsidRPr="003F5AF8" w14:paraId="15B29E9B" w14:textId="77777777" w:rsidTr="003F5AF8">
        <w:tc>
          <w:tcPr>
            <w:tcW w:w="4077" w:type="dxa"/>
            <w:vAlign w:val="center"/>
          </w:tcPr>
          <w:p w14:paraId="1B0CEB07" w14:textId="77777777" w:rsidR="002F7EEC" w:rsidRPr="003F5AF8" w:rsidRDefault="002F7EEC" w:rsidP="003F5AF8">
            <w:pPr>
              <w:tabs>
                <w:tab w:val="left" w:pos="1665"/>
              </w:tabs>
              <w:spacing w:before="80" w:after="80"/>
              <w:rPr>
                <w:rFonts w:ascii="Arial" w:hAnsi="Arial" w:cs="Arial"/>
                <w:b/>
                <w:sz w:val="24"/>
                <w:szCs w:val="24"/>
              </w:rPr>
            </w:pPr>
            <w:r w:rsidRPr="003F5AF8">
              <w:rPr>
                <w:rFonts w:ascii="Arial" w:hAnsi="Arial" w:cs="Arial"/>
                <w:b/>
                <w:sz w:val="24"/>
                <w:szCs w:val="24"/>
              </w:rPr>
              <w:t>Number of Credits</w:t>
            </w:r>
          </w:p>
        </w:tc>
        <w:tc>
          <w:tcPr>
            <w:tcW w:w="5776" w:type="dxa"/>
            <w:vAlign w:val="center"/>
          </w:tcPr>
          <w:p w14:paraId="59A1226D" w14:textId="77777777" w:rsidR="002F7EEC" w:rsidRPr="003F5AF8" w:rsidRDefault="00BE745B" w:rsidP="003F5AF8">
            <w:pPr>
              <w:tabs>
                <w:tab w:val="left" w:pos="1665"/>
              </w:tabs>
              <w:spacing w:before="80" w:after="80"/>
              <w:rPr>
                <w:rFonts w:ascii="Arial" w:hAnsi="Arial" w:cs="Arial"/>
                <w:sz w:val="24"/>
                <w:szCs w:val="24"/>
              </w:rPr>
            </w:pPr>
            <w:r>
              <w:rPr>
                <w:rFonts w:ascii="Arial" w:hAnsi="Arial" w:cs="Arial"/>
                <w:sz w:val="24"/>
                <w:szCs w:val="24"/>
              </w:rPr>
              <w:t>4</w:t>
            </w:r>
          </w:p>
        </w:tc>
      </w:tr>
      <w:tr w:rsidR="002F7EEC" w:rsidRPr="003F5AF8" w14:paraId="71ECB71F" w14:textId="77777777" w:rsidTr="003F5AF8">
        <w:tc>
          <w:tcPr>
            <w:tcW w:w="4077" w:type="dxa"/>
            <w:vAlign w:val="center"/>
          </w:tcPr>
          <w:p w14:paraId="007B6ACB" w14:textId="77777777" w:rsidR="002F7EEC" w:rsidRPr="003F5AF8" w:rsidRDefault="002F7EEC" w:rsidP="003F5AF8">
            <w:pPr>
              <w:tabs>
                <w:tab w:val="left" w:pos="1665"/>
              </w:tabs>
              <w:spacing w:before="80" w:after="80"/>
              <w:rPr>
                <w:rFonts w:ascii="Arial" w:hAnsi="Arial" w:cs="Arial"/>
                <w:b/>
                <w:sz w:val="24"/>
                <w:szCs w:val="24"/>
              </w:rPr>
            </w:pPr>
            <w:r w:rsidRPr="003F5AF8">
              <w:rPr>
                <w:rFonts w:ascii="Arial" w:hAnsi="Arial" w:cs="Arial"/>
                <w:b/>
                <w:sz w:val="24"/>
                <w:szCs w:val="24"/>
              </w:rPr>
              <w:t>Version</w:t>
            </w:r>
          </w:p>
        </w:tc>
        <w:tc>
          <w:tcPr>
            <w:tcW w:w="5776" w:type="dxa"/>
            <w:vAlign w:val="center"/>
          </w:tcPr>
          <w:p w14:paraId="19BC8FFE" w14:textId="77777777" w:rsidR="002F7EEC" w:rsidRPr="003F5AF8" w:rsidRDefault="00BE745B" w:rsidP="003F5AF8">
            <w:pPr>
              <w:tabs>
                <w:tab w:val="left" w:pos="1665"/>
              </w:tabs>
              <w:spacing w:before="80" w:after="80"/>
              <w:rPr>
                <w:rFonts w:ascii="Arial" w:hAnsi="Arial" w:cs="Arial"/>
                <w:sz w:val="24"/>
                <w:szCs w:val="24"/>
              </w:rPr>
            </w:pPr>
            <w:r>
              <w:rPr>
                <w:rFonts w:ascii="Arial" w:hAnsi="Arial" w:cs="Arial"/>
                <w:sz w:val="24"/>
                <w:szCs w:val="24"/>
              </w:rPr>
              <w:t>1</w:t>
            </w:r>
          </w:p>
        </w:tc>
      </w:tr>
    </w:tbl>
    <w:p w14:paraId="213A2047" w14:textId="77777777" w:rsidR="002F7EEC" w:rsidRPr="00BE745B" w:rsidRDefault="002F7EEC" w:rsidP="002F7EEC">
      <w:pPr>
        <w:tabs>
          <w:tab w:val="left" w:pos="1665"/>
        </w:tabs>
        <w:rPr>
          <w:rFonts w:ascii="Arial" w:hAnsi="Arial" w:cs="Arial"/>
          <w:sz w:val="24"/>
          <w:szCs w:val="24"/>
        </w:rPr>
      </w:pPr>
    </w:p>
    <w:p w14:paraId="4DF51756" w14:textId="77777777" w:rsidR="00632517" w:rsidRDefault="00BE745B" w:rsidP="00BE745B">
      <w:pPr>
        <w:tabs>
          <w:tab w:val="left" w:pos="1665"/>
        </w:tabs>
        <w:rPr>
          <w:rFonts w:ascii="Arial" w:hAnsi="Arial" w:cs="Arial"/>
          <w:sz w:val="24"/>
          <w:szCs w:val="24"/>
        </w:rPr>
      </w:pPr>
      <w:r w:rsidRPr="00BE745B">
        <w:rPr>
          <w:rFonts w:ascii="Arial" w:hAnsi="Arial" w:cs="Arial"/>
          <w:sz w:val="24"/>
          <w:szCs w:val="24"/>
        </w:rPr>
        <w:t xml:space="preserve">Assessment </w:t>
      </w:r>
      <w:r w:rsidR="00CB411E">
        <w:rPr>
          <w:rFonts w:ascii="Arial" w:hAnsi="Arial" w:cs="Arial"/>
          <w:sz w:val="24"/>
          <w:szCs w:val="24"/>
        </w:rPr>
        <w:t>against</w:t>
      </w:r>
      <w:r w:rsidRPr="00BE745B">
        <w:rPr>
          <w:rFonts w:ascii="Arial" w:hAnsi="Arial" w:cs="Arial"/>
          <w:sz w:val="24"/>
          <w:szCs w:val="24"/>
        </w:rPr>
        <w:t xml:space="preserve"> this standard </w:t>
      </w:r>
      <w:r w:rsidR="00F64912">
        <w:rPr>
          <w:rFonts w:ascii="Arial" w:hAnsi="Arial" w:cs="Arial"/>
          <w:sz w:val="24"/>
          <w:szCs w:val="24"/>
        </w:rPr>
        <w:t xml:space="preserve">may </w:t>
      </w:r>
      <w:r w:rsidRPr="00BE745B">
        <w:rPr>
          <w:rFonts w:ascii="Arial" w:hAnsi="Arial" w:cs="Arial"/>
          <w:sz w:val="24"/>
          <w:szCs w:val="24"/>
        </w:rPr>
        <w:t>be by one of or a combination of report, collection of data through observations, or poster</w:t>
      </w:r>
      <w:r w:rsidR="004C473F">
        <w:rPr>
          <w:rFonts w:ascii="Arial" w:hAnsi="Arial" w:cs="Arial"/>
          <w:sz w:val="24"/>
          <w:szCs w:val="24"/>
        </w:rPr>
        <w:t>/infographic</w:t>
      </w:r>
      <w:r w:rsidRPr="00BE745B">
        <w:rPr>
          <w:rFonts w:ascii="Arial" w:hAnsi="Arial" w:cs="Arial"/>
          <w:sz w:val="24"/>
          <w:szCs w:val="24"/>
        </w:rPr>
        <w:t>.</w:t>
      </w:r>
    </w:p>
    <w:p w14:paraId="4E8D2C63" w14:textId="77777777" w:rsidR="00632517" w:rsidRDefault="00632517" w:rsidP="00BE745B">
      <w:pPr>
        <w:tabs>
          <w:tab w:val="left" w:pos="1665"/>
        </w:tabs>
        <w:rPr>
          <w:rFonts w:ascii="Arial" w:hAnsi="Arial" w:cs="Arial"/>
          <w:sz w:val="24"/>
          <w:szCs w:val="24"/>
        </w:rPr>
      </w:pPr>
    </w:p>
    <w:p w14:paraId="18ECAC42" w14:textId="77777777" w:rsidR="00BE745B" w:rsidRDefault="00E95F6C" w:rsidP="00BE745B">
      <w:pPr>
        <w:tabs>
          <w:tab w:val="left" w:pos="1665"/>
        </w:tabs>
        <w:rPr>
          <w:rFonts w:ascii="Arial" w:hAnsi="Arial" w:cs="Arial"/>
          <w:sz w:val="24"/>
          <w:szCs w:val="24"/>
        </w:rPr>
      </w:pPr>
      <w:r w:rsidRPr="00BE745B">
        <w:rPr>
          <w:rFonts w:ascii="Arial" w:hAnsi="Arial" w:cs="Arial"/>
          <w:sz w:val="24"/>
          <w:szCs w:val="24"/>
        </w:rPr>
        <w:t>A common context is permissible.  Teachers may provid</w:t>
      </w:r>
      <w:r>
        <w:rPr>
          <w:rFonts w:ascii="Arial" w:hAnsi="Arial" w:cs="Arial"/>
          <w:sz w:val="24"/>
          <w:szCs w:val="24"/>
        </w:rPr>
        <w:t xml:space="preserve">e a range of resource material </w:t>
      </w:r>
      <w:r w:rsidRPr="00BE745B">
        <w:rPr>
          <w:rFonts w:ascii="Arial" w:hAnsi="Arial" w:cs="Arial"/>
          <w:sz w:val="24"/>
          <w:szCs w:val="24"/>
        </w:rPr>
        <w:t>or suggest websites that students select information from. Students may als</w:t>
      </w:r>
      <w:r w:rsidR="00F37074">
        <w:rPr>
          <w:rFonts w:ascii="Arial" w:hAnsi="Arial" w:cs="Arial"/>
          <w:sz w:val="24"/>
          <w:szCs w:val="24"/>
        </w:rPr>
        <w:t>o select their own resource material</w:t>
      </w:r>
      <w:r>
        <w:rPr>
          <w:rFonts w:ascii="Arial" w:hAnsi="Arial" w:cs="Arial"/>
          <w:sz w:val="24"/>
          <w:szCs w:val="24"/>
        </w:rPr>
        <w:t>.</w:t>
      </w:r>
    </w:p>
    <w:p w14:paraId="4A990EBB" w14:textId="77777777" w:rsidR="00632517" w:rsidRPr="00BE745B" w:rsidRDefault="00632517" w:rsidP="00BE745B">
      <w:pPr>
        <w:tabs>
          <w:tab w:val="left" w:pos="1665"/>
        </w:tabs>
        <w:rPr>
          <w:rFonts w:ascii="Arial" w:hAnsi="Arial" w:cs="Arial"/>
          <w:sz w:val="24"/>
          <w:szCs w:val="24"/>
        </w:rPr>
      </w:pPr>
    </w:p>
    <w:p w14:paraId="6CD702F5" w14:textId="77777777" w:rsidR="00E3271F" w:rsidRDefault="00E3271F" w:rsidP="00E3271F">
      <w:pPr>
        <w:tabs>
          <w:tab w:val="left" w:pos="1665"/>
        </w:tabs>
        <w:rPr>
          <w:rFonts w:ascii="Arial" w:hAnsi="Arial" w:cs="Arial"/>
          <w:sz w:val="24"/>
          <w:szCs w:val="24"/>
        </w:rPr>
      </w:pPr>
      <w:r>
        <w:rPr>
          <w:rFonts w:ascii="Arial" w:hAnsi="Arial" w:cs="Arial"/>
          <w:sz w:val="24"/>
          <w:szCs w:val="24"/>
        </w:rPr>
        <w:t>The student must clearly demonstrate understanding of the science rele</w:t>
      </w:r>
      <w:r w:rsidR="00F37074">
        <w:rPr>
          <w:rFonts w:ascii="Arial" w:hAnsi="Arial" w:cs="Arial"/>
          <w:sz w:val="24"/>
          <w:szCs w:val="24"/>
        </w:rPr>
        <w:t>vant to the astronomical aspect</w:t>
      </w:r>
      <w:r>
        <w:rPr>
          <w:rFonts w:ascii="Arial" w:hAnsi="Arial" w:cs="Arial"/>
          <w:sz w:val="24"/>
          <w:szCs w:val="24"/>
        </w:rPr>
        <w:t xml:space="preserve"> by putting relevant concepts and information into their own words. Teachers may also question the student to confirm understanding. </w:t>
      </w:r>
    </w:p>
    <w:p w14:paraId="0F9967D8" w14:textId="77777777" w:rsidR="00BE745B" w:rsidRPr="00BE745B" w:rsidRDefault="00BE745B" w:rsidP="00BE745B">
      <w:pPr>
        <w:tabs>
          <w:tab w:val="left" w:pos="1665"/>
        </w:tabs>
        <w:rPr>
          <w:rFonts w:ascii="Arial" w:hAnsi="Arial" w:cs="Arial"/>
          <w:sz w:val="24"/>
          <w:szCs w:val="24"/>
        </w:rPr>
      </w:pPr>
    </w:p>
    <w:p w14:paraId="0B31803F" w14:textId="77777777" w:rsidR="00632517" w:rsidRDefault="00F37074" w:rsidP="00BE745B">
      <w:pPr>
        <w:tabs>
          <w:tab w:val="left" w:pos="1665"/>
        </w:tabs>
        <w:rPr>
          <w:rFonts w:ascii="Arial" w:hAnsi="Arial" w:cs="Arial"/>
          <w:sz w:val="24"/>
          <w:szCs w:val="24"/>
        </w:rPr>
      </w:pPr>
      <w:r>
        <w:rPr>
          <w:rFonts w:ascii="Arial" w:hAnsi="Arial" w:cs="Arial"/>
          <w:sz w:val="24"/>
          <w:szCs w:val="24"/>
        </w:rPr>
        <w:t>The teacher</w:t>
      </w:r>
      <w:r w:rsidR="00BE745B" w:rsidRPr="00BE745B">
        <w:rPr>
          <w:rFonts w:ascii="Arial" w:hAnsi="Arial" w:cs="Arial"/>
          <w:sz w:val="24"/>
          <w:szCs w:val="24"/>
        </w:rPr>
        <w:t xml:space="preserve"> determine</w:t>
      </w:r>
      <w:r>
        <w:rPr>
          <w:rFonts w:ascii="Arial" w:hAnsi="Arial" w:cs="Arial"/>
          <w:sz w:val="24"/>
          <w:szCs w:val="24"/>
        </w:rPr>
        <w:t>s the time taken for</w:t>
      </w:r>
      <w:r w:rsidR="00BE745B" w:rsidRPr="00BE745B">
        <w:rPr>
          <w:rFonts w:ascii="Arial" w:hAnsi="Arial" w:cs="Arial"/>
          <w:sz w:val="24"/>
          <w:szCs w:val="24"/>
        </w:rPr>
        <w:t xml:space="preserve"> the assessment</w:t>
      </w:r>
      <w:r>
        <w:rPr>
          <w:rFonts w:ascii="Arial" w:hAnsi="Arial" w:cs="Arial"/>
          <w:sz w:val="24"/>
          <w:szCs w:val="24"/>
        </w:rPr>
        <w:t>, in negotiation with the student,</w:t>
      </w:r>
      <w:r w:rsidR="00BE745B" w:rsidRPr="00BE745B">
        <w:rPr>
          <w:rFonts w:ascii="Arial" w:hAnsi="Arial" w:cs="Arial"/>
          <w:sz w:val="24"/>
          <w:szCs w:val="24"/>
        </w:rPr>
        <w:t xml:space="preserve"> as this is depe</w:t>
      </w:r>
      <w:r w:rsidR="00CA47B0">
        <w:rPr>
          <w:rFonts w:ascii="Arial" w:hAnsi="Arial" w:cs="Arial"/>
          <w:sz w:val="24"/>
          <w:szCs w:val="24"/>
        </w:rPr>
        <w:t xml:space="preserve">ndent on the form of assessment </w:t>
      </w:r>
      <w:r w:rsidR="00BE745B" w:rsidRPr="00BE745B">
        <w:rPr>
          <w:rFonts w:ascii="Arial" w:hAnsi="Arial" w:cs="Arial"/>
          <w:sz w:val="24"/>
          <w:szCs w:val="24"/>
        </w:rPr>
        <w:t>being used.</w:t>
      </w:r>
    </w:p>
    <w:p w14:paraId="05119BE6" w14:textId="77777777" w:rsidR="00BE745B" w:rsidRPr="00BE745B" w:rsidRDefault="00BE745B" w:rsidP="00BE745B">
      <w:pPr>
        <w:tabs>
          <w:tab w:val="left" w:pos="1665"/>
        </w:tabs>
        <w:rPr>
          <w:rFonts w:ascii="Arial" w:hAnsi="Arial" w:cs="Arial"/>
          <w:sz w:val="24"/>
          <w:szCs w:val="24"/>
        </w:rPr>
      </w:pPr>
    </w:p>
    <w:p w14:paraId="0F968413" w14:textId="77777777" w:rsidR="00BE745B" w:rsidRPr="00BE745B" w:rsidRDefault="00BE745B" w:rsidP="00BE745B">
      <w:pPr>
        <w:tabs>
          <w:tab w:val="left" w:pos="1665"/>
        </w:tabs>
        <w:rPr>
          <w:rFonts w:ascii="Arial" w:hAnsi="Arial" w:cs="Arial"/>
          <w:sz w:val="24"/>
          <w:szCs w:val="24"/>
        </w:rPr>
      </w:pPr>
      <w:r w:rsidRPr="00BE745B">
        <w:rPr>
          <w:rFonts w:ascii="Arial" w:hAnsi="Arial" w:cs="Arial"/>
          <w:sz w:val="24"/>
          <w:szCs w:val="24"/>
        </w:rPr>
        <w:t>Appropriate technology and software may be used.</w:t>
      </w:r>
    </w:p>
    <w:sectPr w:rsidR="00BE745B" w:rsidRPr="00BE745B"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387B" w14:textId="77777777" w:rsidR="00360238" w:rsidRDefault="00360238">
      <w:r>
        <w:separator/>
      </w:r>
    </w:p>
  </w:endnote>
  <w:endnote w:type="continuationSeparator" w:id="0">
    <w:p w14:paraId="2C157F84" w14:textId="77777777" w:rsidR="00360238" w:rsidRDefault="0036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20007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9F19" w14:textId="7829273A" w:rsidR="006300CE" w:rsidRDefault="00D51421" w:rsidP="00D461D3">
    <w:pPr>
      <w:pStyle w:val="Footer"/>
      <w:framePr w:wrap="around" w:vAnchor="text" w:hAnchor="margin" w:xAlign="right" w:y="1"/>
      <w:rPr>
        <w:rStyle w:val="PageNumber"/>
      </w:rPr>
    </w:pPr>
    <w:r>
      <w:rPr>
        <w:noProof/>
      </w:rPr>
      <mc:AlternateContent>
        <mc:Choice Requires="wps">
          <w:drawing>
            <wp:anchor distT="0" distB="0" distL="0" distR="0" simplePos="0" relativeHeight="251680768" behindDoc="0" locked="0" layoutInCell="1" allowOverlap="1" wp14:anchorId="5DD2DAD9" wp14:editId="4C7A74DF">
              <wp:simplePos x="635" y="635"/>
              <wp:positionH relativeFrom="page">
                <wp:align>center</wp:align>
              </wp:positionH>
              <wp:positionV relativeFrom="page">
                <wp:align>bottom</wp:align>
              </wp:positionV>
              <wp:extent cx="815340" cy="345440"/>
              <wp:effectExtent l="0" t="0" r="3810" b="0"/>
              <wp:wrapNone/>
              <wp:docPr id="56162748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0351EA" w14:textId="7E6A4543"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2DAD9" id="_x0000_t202" coordsize="21600,21600" o:spt="202" path="m,l,21600r21600,l21600,xe">
              <v:stroke joinstyle="miter"/>
              <v:path gradientshapeok="t" o:connecttype="rect"/>
            </v:shapetype>
            <v:shape id="Text Box 5" o:spid="_x0000_s1027" type="#_x0000_t202" alt="[UNCLASSIFIED]" style="position:absolute;margin-left:0;margin-top:0;width:64.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40351EA" w14:textId="7E6A4543"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v:textbox>
              <w10:wrap anchorx="page" anchory="page"/>
            </v:shape>
          </w:pict>
        </mc:Fallback>
      </mc:AlternateContent>
    </w:r>
    <w:r w:rsidR="006300CE">
      <w:rPr>
        <w:rStyle w:val="PageNumber"/>
      </w:rPr>
      <w:fldChar w:fldCharType="begin"/>
    </w:r>
    <w:r w:rsidR="006300CE">
      <w:rPr>
        <w:rStyle w:val="PageNumber"/>
      </w:rPr>
      <w:instrText xml:space="preserve">PAGE  </w:instrText>
    </w:r>
    <w:r w:rsidR="006300CE">
      <w:rPr>
        <w:rStyle w:val="PageNumber"/>
      </w:rPr>
      <w:fldChar w:fldCharType="end"/>
    </w:r>
  </w:p>
  <w:p w14:paraId="160E49DE" w14:textId="77777777" w:rsidR="006300CE" w:rsidRDefault="006300CE" w:rsidP="00201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4586" w14:textId="56A6FE58" w:rsidR="006300CE" w:rsidRDefault="00D51421" w:rsidP="00D461D3">
    <w:pPr>
      <w:pStyle w:val="Footer"/>
      <w:framePr w:wrap="around" w:vAnchor="text" w:hAnchor="margin" w:xAlign="right" w:y="1"/>
      <w:rPr>
        <w:rStyle w:val="PageNumber"/>
      </w:rPr>
    </w:pPr>
    <w:r>
      <w:rPr>
        <w:noProof/>
      </w:rPr>
      <mc:AlternateContent>
        <mc:Choice Requires="wps">
          <w:drawing>
            <wp:anchor distT="0" distB="0" distL="0" distR="0" simplePos="0" relativeHeight="251681792" behindDoc="0" locked="0" layoutInCell="1" allowOverlap="1" wp14:anchorId="5F785593" wp14:editId="6481B55B">
              <wp:simplePos x="6771736" y="10092906"/>
              <wp:positionH relativeFrom="page">
                <wp:align>center</wp:align>
              </wp:positionH>
              <wp:positionV relativeFrom="page">
                <wp:align>bottom</wp:align>
              </wp:positionV>
              <wp:extent cx="815340" cy="345440"/>
              <wp:effectExtent l="0" t="0" r="3810" b="0"/>
              <wp:wrapNone/>
              <wp:docPr id="51860157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D5E2FB" w14:textId="2B71A242"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85593" id="_x0000_t202" coordsize="21600,21600" o:spt="202" path="m,l,21600r21600,l21600,xe">
              <v:stroke joinstyle="miter"/>
              <v:path gradientshapeok="t" o:connecttype="rect"/>
            </v:shapetype>
            <v:shape id="Text Box 6" o:spid="_x0000_s1028"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FD5E2FB" w14:textId="2B71A242"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v:textbox>
              <w10:wrap anchorx="page" anchory="page"/>
            </v:shape>
          </w:pict>
        </mc:Fallback>
      </mc:AlternateContent>
    </w:r>
    <w:r w:rsidR="006300CE">
      <w:rPr>
        <w:rStyle w:val="PageNumber"/>
      </w:rPr>
      <w:fldChar w:fldCharType="begin"/>
    </w:r>
    <w:r w:rsidR="006300CE">
      <w:rPr>
        <w:rStyle w:val="PageNumber"/>
      </w:rPr>
      <w:instrText xml:space="preserve">PAGE  </w:instrText>
    </w:r>
    <w:r w:rsidR="006300CE">
      <w:rPr>
        <w:rStyle w:val="PageNumber"/>
      </w:rPr>
      <w:fldChar w:fldCharType="separate"/>
    </w:r>
    <w:r w:rsidR="00CA036C">
      <w:rPr>
        <w:rStyle w:val="PageNumber"/>
        <w:noProof/>
      </w:rPr>
      <w:t>4</w:t>
    </w:r>
    <w:r w:rsidR="006300CE">
      <w:rPr>
        <w:rStyle w:val="PageNumber"/>
      </w:rPr>
      <w:fldChar w:fldCharType="end"/>
    </w:r>
  </w:p>
  <w:p w14:paraId="34F1E658" w14:textId="129B2836" w:rsidR="006300CE" w:rsidRDefault="003B3630" w:rsidP="0046669F">
    <w:pPr>
      <w:pStyle w:val="Footer"/>
      <w:ind w:right="360"/>
    </w:pPr>
    <w:r>
      <w:t>January 20</w:t>
    </w:r>
    <w:r w:rsidR="00FF63D6">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4625" w14:textId="05853595" w:rsidR="00F052F2" w:rsidRDefault="00D51421">
    <w:pPr>
      <w:pStyle w:val="Footer"/>
    </w:pPr>
    <w:r>
      <w:rPr>
        <w:noProof/>
      </w:rPr>
      <mc:AlternateContent>
        <mc:Choice Requires="wps">
          <w:drawing>
            <wp:anchor distT="0" distB="0" distL="0" distR="0" simplePos="0" relativeHeight="251679744" behindDoc="0" locked="0" layoutInCell="1" allowOverlap="1" wp14:anchorId="62655617" wp14:editId="1769FFD4">
              <wp:simplePos x="635" y="635"/>
              <wp:positionH relativeFrom="page">
                <wp:align>center</wp:align>
              </wp:positionH>
              <wp:positionV relativeFrom="page">
                <wp:align>bottom</wp:align>
              </wp:positionV>
              <wp:extent cx="815340" cy="345440"/>
              <wp:effectExtent l="0" t="0" r="3810" b="0"/>
              <wp:wrapNone/>
              <wp:docPr id="207765074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1C71E5" w14:textId="504A2320"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55617" id="_x0000_t202" coordsize="21600,21600" o:spt="202" path="m,l,21600r21600,l21600,xe">
              <v:stroke joinstyle="miter"/>
              <v:path gradientshapeok="t" o:connecttype="rect"/>
            </v:shapetype>
            <v:shape id="Text Box 4" o:spid="_x0000_s1030"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1C71E5" w14:textId="504A2320"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EE70" w14:textId="77777777" w:rsidR="00360238" w:rsidRDefault="00360238">
      <w:r>
        <w:separator/>
      </w:r>
    </w:p>
  </w:footnote>
  <w:footnote w:type="continuationSeparator" w:id="0">
    <w:p w14:paraId="643368B4" w14:textId="77777777" w:rsidR="00360238" w:rsidRDefault="0036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9E8D" w14:textId="3A0A0964" w:rsidR="00F052F2" w:rsidRDefault="00D51421">
    <w:pPr>
      <w:pStyle w:val="Header"/>
    </w:pPr>
    <w:r>
      <w:rPr>
        <w:noProof/>
      </w:rPr>
      <mc:AlternateContent>
        <mc:Choice Requires="wps">
          <w:drawing>
            <wp:anchor distT="0" distB="0" distL="0" distR="0" simplePos="0" relativeHeight="251677696" behindDoc="0" locked="0" layoutInCell="1" allowOverlap="1" wp14:anchorId="2E1708A9" wp14:editId="6C8ED73E">
              <wp:simplePos x="635" y="635"/>
              <wp:positionH relativeFrom="page">
                <wp:align>center</wp:align>
              </wp:positionH>
              <wp:positionV relativeFrom="page">
                <wp:align>top</wp:align>
              </wp:positionV>
              <wp:extent cx="815340" cy="345440"/>
              <wp:effectExtent l="0" t="0" r="3810" b="16510"/>
              <wp:wrapNone/>
              <wp:docPr id="183194018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2C75A4" w14:textId="03A9F95C"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708A9"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4B2C75A4" w14:textId="03A9F95C"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C767" w14:textId="5FE969F3" w:rsidR="001C0EF6" w:rsidRDefault="001C0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8C64" w14:textId="6F72F116" w:rsidR="00F052F2" w:rsidRDefault="00D51421">
    <w:pPr>
      <w:pStyle w:val="Header"/>
    </w:pPr>
    <w:r>
      <w:rPr>
        <w:noProof/>
      </w:rPr>
      <mc:AlternateContent>
        <mc:Choice Requires="wps">
          <w:drawing>
            <wp:anchor distT="0" distB="0" distL="0" distR="0" simplePos="0" relativeHeight="251676672" behindDoc="0" locked="0" layoutInCell="1" allowOverlap="1" wp14:anchorId="2797D706" wp14:editId="29B2B3E6">
              <wp:simplePos x="635" y="635"/>
              <wp:positionH relativeFrom="page">
                <wp:align>center</wp:align>
              </wp:positionH>
              <wp:positionV relativeFrom="page">
                <wp:align>top</wp:align>
              </wp:positionV>
              <wp:extent cx="815340" cy="345440"/>
              <wp:effectExtent l="0" t="0" r="3810" b="16510"/>
              <wp:wrapNone/>
              <wp:docPr id="140707077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C1C00C" w14:textId="16F1477B"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7D706"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FC1C00C" w14:textId="16F1477B" w:rsidR="00D51421" w:rsidRPr="00D51421" w:rsidRDefault="00D51421" w:rsidP="00D51421">
                    <w:pPr>
                      <w:rPr>
                        <w:rFonts w:ascii="Calibri" w:eastAsia="Calibri" w:hAnsi="Calibri" w:cs="Calibri"/>
                        <w:noProof/>
                        <w:color w:val="000000"/>
                      </w:rPr>
                    </w:pPr>
                    <w:r w:rsidRPr="00D51421">
                      <w:rPr>
                        <w:rFonts w:ascii="Calibri" w:eastAsia="Calibri" w:hAnsi="Calibri" w:cs="Calibri"/>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57818"/>
    <w:multiLevelType w:val="multilevel"/>
    <w:tmpl w:val="FA9A7ACE"/>
    <w:lvl w:ilvl="0">
      <w:start w:val="1"/>
      <w:numFmt w:val="decimal"/>
      <w:lvlRestart w:val="0"/>
      <w:lvlText w:val="%1"/>
      <w:lvlJc w:val="left"/>
      <w:pPr>
        <w:tabs>
          <w:tab w:val="num" w:pos="567"/>
        </w:tabs>
        <w:ind w:left="567" w:hanging="567"/>
      </w:pPr>
      <w:rPr>
        <w:rFonts w:cs="Times New Roman" w:hint="default"/>
        <w:i w:val="0"/>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start w:val="1"/>
      <w:numFmt w:val="lowerRoman"/>
      <w:lvlText w:val="%4"/>
      <w:lvlJc w:val="left"/>
      <w:pPr>
        <w:tabs>
          <w:tab w:val="num" w:pos="1854"/>
        </w:tabs>
        <w:ind w:left="1417" w:hanging="283"/>
      </w:pPr>
      <w:rPr>
        <w:rFonts w:cs="Times New Roman"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C170D4"/>
    <w:multiLevelType w:val="multilevel"/>
    <w:tmpl w:val="657E1796"/>
    <w:lvl w:ilvl="0">
      <w:start w:val="1"/>
      <w:numFmt w:val="bullet"/>
      <w:lvlText w:val=""/>
      <w:lvlJc w:val="left"/>
      <w:pPr>
        <w:tabs>
          <w:tab w:val="num" w:pos="927"/>
        </w:tabs>
        <w:ind w:left="850" w:hanging="283"/>
      </w:pPr>
      <w:rPr>
        <w:rFonts w:ascii="Symbol" w:hAnsi="Symbol" w:hint="default"/>
      </w:rPr>
    </w:lvl>
    <w:lvl w:ilvl="1">
      <w:start w:val="1"/>
      <w:numFmt w:val="bullet"/>
      <w:lvlText w:val=""/>
      <w:lvlJc w:val="left"/>
      <w:pPr>
        <w:tabs>
          <w:tab w:val="num" w:pos="1701"/>
        </w:tabs>
        <w:ind w:left="1701" w:hanging="567"/>
      </w:pPr>
      <w:rPr>
        <w:rFonts w:ascii="Symbol" w:hAnsi="Symbol" w:hint="default"/>
        <w:b w:val="0"/>
        <w:i w:val="0"/>
        <w:sz w:val="24"/>
      </w:rPr>
    </w:lvl>
    <w:lvl w:ilvl="2">
      <w:start w:val="1"/>
      <w:numFmt w:val="bullet"/>
      <w:lvlText w:val=""/>
      <w:lvlJc w:val="left"/>
      <w:pPr>
        <w:tabs>
          <w:tab w:val="num" w:pos="2058"/>
        </w:tabs>
        <w:ind w:left="1984" w:hanging="283"/>
      </w:pPr>
      <w:rPr>
        <w:rFonts w:ascii="Symbol" w:hAnsi="Symbol" w:hint="default"/>
      </w:rPr>
    </w:lvl>
    <w:lvl w:ilvl="3">
      <w:start w:val="1"/>
      <w:numFmt w:val="lowerRoman"/>
      <w:lvlText w:val="%4"/>
      <w:lvlJc w:val="left"/>
      <w:pPr>
        <w:tabs>
          <w:tab w:val="num" w:pos="2421"/>
        </w:tabs>
        <w:ind w:left="1984" w:hanging="283"/>
      </w:pPr>
    </w:lvl>
    <w:lvl w:ilvl="4">
      <w:start w:val="1"/>
      <w:numFmt w:val="bullet"/>
      <w:lvlText w:val=""/>
      <w:lvlJc w:val="left"/>
      <w:pPr>
        <w:tabs>
          <w:tab w:val="num" w:pos="2364"/>
        </w:tabs>
        <w:ind w:left="2364" w:hanging="357"/>
      </w:pPr>
      <w:rPr>
        <w:rFonts w:ascii="Symbol" w:hAnsi="Symbol" w:hint="default"/>
      </w:rPr>
    </w:lvl>
    <w:lvl w:ilvl="5">
      <w:start w:val="1"/>
      <w:numFmt w:val="bullet"/>
      <w:lvlText w:val=""/>
      <w:lvlJc w:val="left"/>
      <w:pPr>
        <w:tabs>
          <w:tab w:val="num" w:pos="2727"/>
        </w:tabs>
        <w:ind w:left="2727" w:hanging="363"/>
      </w:pPr>
      <w:rPr>
        <w:rFonts w:ascii="Wingdings" w:hAnsi="Wingdings" w:hint="default"/>
      </w:rPr>
    </w:lvl>
    <w:lvl w:ilvl="6">
      <w:start w:val="1"/>
      <w:numFmt w:val="bullet"/>
      <w:lvlText w:val=""/>
      <w:lvlJc w:val="left"/>
      <w:pPr>
        <w:tabs>
          <w:tab w:val="num" w:pos="3084"/>
        </w:tabs>
        <w:ind w:left="3084" w:hanging="357"/>
      </w:pPr>
      <w:rPr>
        <w:rFonts w:ascii="Wingdings" w:hAnsi="Wingdings" w:hint="default"/>
      </w:rPr>
    </w:lvl>
    <w:lvl w:ilvl="7">
      <w:start w:val="1"/>
      <w:numFmt w:val="bullet"/>
      <w:lvlText w:val=""/>
      <w:lvlJc w:val="left"/>
      <w:pPr>
        <w:tabs>
          <w:tab w:val="num" w:pos="3447"/>
        </w:tabs>
        <w:ind w:left="3447" w:hanging="363"/>
      </w:pPr>
      <w:rPr>
        <w:rFonts w:ascii="Symbol" w:hAnsi="Symbol" w:hint="default"/>
      </w:rPr>
    </w:lvl>
    <w:lvl w:ilvl="8">
      <w:start w:val="1"/>
      <w:numFmt w:val="bullet"/>
      <w:lvlText w:val=""/>
      <w:lvlJc w:val="left"/>
      <w:pPr>
        <w:tabs>
          <w:tab w:val="num" w:pos="3804"/>
        </w:tabs>
        <w:ind w:left="3804" w:hanging="357"/>
      </w:pPr>
      <w:rPr>
        <w:rFonts w:ascii="Symbol" w:hAnsi="Symbol" w:hint="default"/>
      </w:rPr>
    </w:lvl>
  </w:abstractNum>
  <w:abstractNum w:abstractNumId="22" w15:restartNumberingAfterBreak="0">
    <w:nsid w:val="405534F2"/>
    <w:multiLevelType w:val="hybridMultilevel"/>
    <w:tmpl w:val="B4DC043E"/>
    <w:lvl w:ilvl="0" w:tplc="AC0CB2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DF91B55"/>
    <w:multiLevelType w:val="multilevel"/>
    <w:tmpl w:val="95429174"/>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17" w:hanging="283"/>
      </w:pPr>
      <w:rPr>
        <w:rFonts w:ascii="Symbol" w:hAnsi="Symbol" w:hint="default"/>
      </w:rPr>
    </w:lvl>
    <w:lvl w:ilvl="3">
      <w:numFmt w:val="none"/>
      <w:lvlText w:val=""/>
      <w:lvlJc w:val="left"/>
      <w:pPr>
        <w:tabs>
          <w:tab w:val="num" w:pos="360"/>
        </w:tabs>
      </w:p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5"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05C46"/>
    <w:multiLevelType w:val="hybridMultilevel"/>
    <w:tmpl w:val="D376F750"/>
    <w:lvl w:ilvl="0" w:tplc="6704A33C">
      <w:start w:val="2"/>
      <w:numFmt w:val="decimal"/>
      <w:lvlText w:val="%1."/>
      <w:lvlJc w:val="left"/>
      <w:pPr>
        <w:ind w:left="1077" w:hanging="360"/>
      </w:pPr>
      <w:rPr>
        <w:rFonts w:ascii="Arial Mäori" w:hAnsi="Arial Mäori" w:hint="default"/>
      </w:rPr>
    </w:lvl>
    <w:lvl w:ilvl="1" w:tplc="14090019">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7"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AD72F1A"/>
    <w:multiLevelType w:val="multilevel"/>
    <w:tmpl w:val="A43AED8A"/>
    <w:lvl w:ilvl="0">
      <w:start w:val="1"/>
      <w:numFmt w:val="decimal"/>
      <w:lvlText w:val="%1"/>
      <w:lvlJc w:val="left"/>
      <w:pPr>
        <w:tabs>
          <w:tab w:val="num" w:pos="567"/>
        </w:tabs>
        <w:ind w:left="567" w:hanging="567"/>
      </w:pPr>
      <w:rPr>
        <w:rFonts w:hint="default"/>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9" w15:restartNumberingAfterBreak="0">
    <w:nsid w:val="5B175CE3"/>
    <w:multiLevelType w:val="hybridMultilevel"/>
    <w:tmpl w:val="75129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790EF5"/>
    <w:multiLevelType w:val="hybridMultilevel"/>
    <w:tmpl w:val="DDCA4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2"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781088">
    <w:abstractNumId w:val="0"/>
  </w:num>
  <w:num w:numId="2" w16cid:durableId="34426123">
    <w:abstractNumId w:val="1"/>
  </w:num>
  <w:num w:numId="3" w16cid:durableId="1849907846">
    <w:abstractNumId w:val="31"/>
  </w:num>
  <w:num w:numId="4" w16cid:durableId="44260849">
    <w:abstractNumId w:val="15"/>
  </w:num>
  <w:num w:numId="5" w16cid:durableId="1045639425">
    <w:abstractNumId w:val="25"/>
  </w:num>
  <w:num w:numId="6" w16cid:durableId="515192313">
    <w:abstractNumId w:val="12"/>
  </w:num>
  <w:num w:numId="7" w16cid:durableId="1492524601">
    <w:abstractNumId w:val="6"/>
  </w:num>
  <w:num w:numId="8" w16cid:durableId="905340717">
    <w:abstractNumId w:val="34"/>
  </w:num>
  <w:num w:numId="9" w16cid:durableId="1807552801">
    <w:abstractNumId w:val="44"/>
  </w:num>
  <w:num w:numId="10" w16cid:durableId="1559824082">
    <w:abstractNumId w:val="39"/>
  </w:num>
  <w:num w:numId="11" w16cid:durableId="1358846253">
    <w:abstractNumId w:val="11"/>
  </w:num>
  <w:num w:numId="12" w16cid:durableId="1715764471">
    <w:abstractNumId w:val="23"/>
  </w:num>
  <w:num w:numId="13" w16cid:durableId="1904169992">
    <w:abstractNumId w:val="38"/>
  </w:num>
  <w:num w:numId="14" w16cid:durableId="2055346780">
    <w:abstractNumId w:val="4"/>
  </w:num>
  <w:num w:numId="15" w16cid:durableId="1806117108">
    <w:abstractNumId w:val="7"/>
  </w:num>
  <w:num w:numId="16" w16cid:durableId="1482428353">
    <w:abstractNumId w:val="13"/>
  </w:num>
  <w:num w:numId="17" w16cid:durableId="151530982">
    <w:abstractNumId w:val="17"/>
  </w:num>
  <w:num w:numId="18" w16cid:durableId="309410920">
    <w:abstractNumId w:val="18"/>
  </w:num>
  <w:num w:numId="19" w16cid:durableId="882526474">
    <w:abstractNumId w:val="43"/>
  </w:num>
  <w:num w:numId="20" w16cid:durableId="1430078465">
    <w:abstractNumId w:val="2"/>
  </w:num>
  <w:num w:numId="21" w16cid:durableId="212816636">
    <w:abstractNumId w:val="30"/>
  </w:num>
  <w:num w:numId="22" w16cid:durableId="1365060009">
    <w:abstractNumId w:val="45"/>
  </w:num>
  <w:num w:numId="23" w16cid:durableId="1647122929">
    <w:abstractNumId w:val="42"/>
  </w:num>
  <w:num w:numId="24" w16cid:durableId="1559589836">
    <w:abstractNumId w:val="16"/>
  </w:num>
  <w:num w:numId="25" w16cid:durableId="642659764">
    <w:abstractNumId w:val="35"/>
  </w:num>
  <w:num w:numId="26" w16cid:durableId="1746994743">
    <w:abstractNumId w:val="3"/>
  </w:num>
  <w:num w:numId="27" w16cid:durableId="191192521">
    <w:abstractNumId w:val="27"/>
  </w:num>
  <w:num w:numId="28" w16cid:durableId="575629572">
    <w:abstractNumId w:val="40"/>
  </w:num>
  <w:num w:numId="29" w16cid:durableId="2072148985">
    <w:abstractNumId w:val="33"/>
  </w:num>
  <w:num w:numId="30" w16cid:durableId="1402170451">
    <w:abstractNumId w:val="9"/>
  </w:num>
  <w:num w:numId="31" w16cid:durableId="159547019">
    <w:abstractNumId w:val="36"/>
  </w:num>
  <w:num w:numId="32" w16cid:durableId="2093157112">
    <w:abstractNumId w:val="10"/>
  </w:num>
  <w:num w:numId="33" w16cid:durableId="20402046">
    <w:abstractNumId w:val="37"/>
  </w:num>
  <w:num w:numId="34" w16cid:durableId="1558201711">
    <w:abstractNumId w:val="32"/>
  </w:num>
  <w:num w:numId="35" w16cid:durableId="119033303">
    <w:abstractNumId w:val="22"/>
  </w:num>
  <w:num w:numId="36" w16cid:durableId="4017606">
    <w:abstractNumId w:val="5"/>
  </w:num>
  <w:num w:numId="37" w16cid:durableId="1644236315">
    <w:abstractNumId w:val="24"/>
  </w:num>
  <w:num w:numId="38" w16cid:durableId="1242525058">
    <w:abstractNumId w:val="21"/>
  </w:num>
  <w:num w:numId="39" w16cid:durableId="1690715620">
    <w:abstractNumId w:val="28"/>
  </w:num>
  <w:num w:numId="40" w16cid:durableId="2134133679">
    <w:abstractNumId w:val="26"/>
  </w:num>
  <w:num w:numId="41" w16cid:durableId="834684621">
    <w:abstractNumId w:val="29"/>
  </w:num>
  <w:num w:numId="42" w16cid:durableId="1654068335">
    <w:abstractNumId w:val="14"/>
  </w:num>
  <w:num w:numId="43" w16cid:durableId="93287571">
    <w:abstractNumId w:val="8"/>
  </w:num>
  <w:num w:numId="44" w16cid:durableId="224032311">
    <w:abstractNumId w:val="19"/>
  </w:num>
  <w:num w:numId="45" w16cid:durableId="1719671273">
    <w:abstractNumId w:val="20"/>
  </w:num>
  <w:num w:numId="46" w16cid:durableId="106418432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14386"/>
    <w:rsid w:val="0003578A"/>
    <w:rsid w:val="00041A0F"/>
    <w:rsid w:val="000769DE"/>
    <w:rsid w:val="00094834"/>
    <w:rsid w:val="0009518E"/>
    <w:rsid w:val="000A1CB9"/>
    <w:rsid w:val="000A6599"/>
    <w:rsid w:val="000B4D85"/>
    <w:rsid w:val="000B6FF3"/>
    <w:rsid w:val="000C3B5C"/>
    <w:rsid w:val="000C5653"/>
    <w:rsid w:val="000D1C32"/>
    <w:rsid w:val="000D5653"/>
    <w:rsid w:val="000E0289"/>
    <w:rsid w:val="000F2ABF"/>
    <w:rsid w:val="000F4C39"/>
    <w:rsid w:val="00123B89"/>
    <w:rsid w:val="001256A8"/>
    <w:rsid w:val="001265D6"/>
    <w:rsid w:val="00173BF9"/>
    <w:rsid w:val="00196D83"/>
    <w:rsid w:val="001C0EF6"/>
    <w:rsid w:val="001C2E8B"/>
    <w:rsid w:val="001E0990"/>
    <w:rsid w:val="001E3D99"/>
    <w:rsid w:val="001E40FC"/>
    <w:rsid w:val="00201B61"/>
    <w:rsid w:val="00202308"/>
    <w:rsid w:val="0020714B"/>
    <w:rsid w:val="00213E71"/>
    <w:rsid w:val="002320F2"/>
    <w:rsid w:val="00237910"/>
    <w:rsid w:val="00244533"/>
    <w:rsid w:val="00253600"/>
    <w:rsid w:val="002563CA"/>
    <w:rsid w:val="002565E0"/>
    <w:rsid w:val="00263251"/>
    <w:rsid w:val="00265D5E"/>
    <w:rsid w:val="0026622D"/>
    <w:rsid w:val="0027002D"/>
    <w:rsid w:val="002848D8"/>
    <w:rsid w:val="002A6A89"/>
    <w:rsid w:val="002C52A7"/>
    <w:rsid w:val="002C6B21"/>
    <w:rsid w:val="002D5D39"/>
    <w:rsid w:val="002D681E"/>
    <w:rsid w:val="002E3C18"/>
    <w:rsid w:val="002F7EEC"/>
    <w:rsid w:val="00314E50"/>
    <w:rsid w:val="0032341C"/>
    <w:rsid w:val="00360238"/>
    <w:rsid w:val="0036726F"/>
    <w:rsid w:val="00367C76"/>
    <w:rsid w:val="00383805"/>
    <w:rsid w:val="003866D2"/>
    <w:rsid w:val="00387507"/>
    <w:rsid w:val="003A6AA6"/>
    <w:rsid w:val="003B13AB"/>
    <w:rsid w:val="003B3630"/>
    <w:rsid w:val="003F3D27"/>
    <w:rsid w:val="003F5AF8"/>
    <w:rsid w:val="0041735F"/>
    <w:rsid w:val="004260C6"/>
    <w:rsid w:val="0042743F"/>
    <w:rsid w:val="00436454"/>
    <w:rsid w:val="0044382F"/>
    <w:rsid w:val="00451765"/>
    <w:rsid w:val="004536D7"/>
    <w:rsid w:val="00462338"/>
    <w:rsid w:val="0046669F"/>
    <w:rsid w:val="004700AF"/>
    <w:rsid w:val="00485306"/>
    <w:rsid w:val="00485F2A"/>
    <w:rsid w:val="004A6E39"/>
    <w:rsid w:val="004B3CF6"/>
    <w:rsid w:val="004B4408"/>
    <w:rsid w:val="004C263E"/>
    <w:rsid w:val="004C473F"/>
    <w:rsid w:val="004C7BFB"/>
    <w:rsid w:val="004E1961"/>
    <w:rsid w:val="004F6DB6"/>
    <w:rsid w:val="00502120"/>
    <w:rsid w:val="00507CB0"/>
    <w:rsid w:val="00531773"/>
    <w:rsid w:val="005348F7"/>
    <w:rsid w:val="00534A09"/>
    <w:rsid w:val="00541614"/>
    <w:rsid w:val="00544FCE"/>
    <w:rsid w:val="00547258"/>
    <w:rsid w:val="00551149"/>
    <w:rsid w:val="00557512"/>
    <w:rsid w:val="00573EE7"/>
    <w:rsid w:val="00577325"/>
    <w:rsid w:val="00580DBF"/>
    <w:rsid w:val="00580E30"/>
    <w:rsid w:val="005845D0"/>
    <w:rsid w:val="005B1BDE"/>
    <w:rsid w:val="005D4352"/>
    <w:rsid w:val="005E0608"/>
    <w:rsid w:val="005E3C35"/>
    <w:rsid w:val="005F3264"/>
    <w:rsid w:val="0060315C"/>
    <w:rsid w:val="00611D1B"/>
    <w:rsid w:val="00627341"/>
    <w:rsid w:val="006300CE"/>
    <w:rsid w:val="00632517"/>
    <w:rsid w:val="006524DC"/>
    <w:rsid w:val="00690531"/>
    <w:rsid w:val="0069754B"/>
    <w:rsid w:val="006A48BB"/>
    <w:rsid w:val="006B29C5"/>
    <w:rsid w:val="006B6BF6"/>
    <w:rsid w:val="006C185A"/>
    <w:rsid w:val="006C3C53"/>
    <w:rsid w:val="006D0F65"/>
    <w:rsid w:val="006E2CA6"/>
    <w:rsid w:val="006E410D"/>
    <w:rsid w:val="0070220F"/>
    <w:rsid w:val="00705DAF"/>
    <w:rsid w:val="00705E44"/>
    <w:rsid w:val="00734884"/>
    <w:rsid w:val="0076744E"/>
    <w:rsid w:val="00781CC7"/>
    <w:rsid w:val="007857B0"/>
    <w:rsid w:val="007B6914"/>
    <w:rsid w:val="007C614F"/>
    <w:rsid w:val="007D7A9A"/>
    <w:rsid w:val="007E3972"/>
    <w:rsid w:val="007E40B8"/>
    <w:rsid w:val="007F258F"/>
    <w:rsid w:val="008058A1"/>
    <w:rsid w:val="008117DC"/>
    <w:rsid w:val="00854C2E"/>
    <w:rsid w:val="008710FD"/>
    <w:rsid w:val="00871B40"/>
    <w:rsid w:val="00884380"/>
    <w:rsid w:val="008942AF"/>
    <w:rsid w:val="008B1C23"/>
    <w:rsid w:val="008B4197"/>
    <w:rsid w:val="008D084C"/>
    <w:rsid w:val="008F267E"/>
    <w:rsid w:val="00916174"/>
    <w:rsid w:val="00942DBF"/>
    <w:rsid w:val="00944593"/>
    <w:rsid w:val="00966182"/>
    <w:rsid w:val="00970F52"/>
    <w:rsid w:val="00971975"/>
    <w:rsid w:val="009767A9"/>
    <w:rsid w:val="009B1A03"/>
    <w:rsid w:val="009E31D1"/>
    <w:rsid w:val="009E7816"/>
    <w:rsid w:val="009F022B"/>
    <w:rsid w:val="009F1B53"/>
    <w:rsid w:val="00A23F2F"/>
    <w:rsid w:val="00A27CC8"/>
    <w:rsid w:val="00A54050"/>
    <w:rsid w:val="00A63954"/>
    <w:rsid w:val="00A8565E"/>
    <w:rsid w:val="00A95FE5"/>
    <w:rsid w:val="00A9607B"/>
    <w:rsid w:val="00A9726A"/>
    <w:rsid w:val="00AA09C0"/>
    <w:rsid w:val="00AA220E"/>
    <w:rsid w:val="00AA264A"/>
    <w:rsid w:val="00AB05F5"/>
    <w:rsid w:val="00AB238A"/>
    <w:rsid w:val="00AB3EBC"/>
    <w:rsid w:val="00AB4C9D"/>
    <w:rsid w:val="00AC722F"/>
    <w:rsid w:val="00AF59D2"/>
    <w:rsid w:val="00AF6EA5"/>
    <w:rsid w:val="00B159C5"/>
    <w:rsid w:val="00B46B2B"/>
    <w:rsid w:val="00B47BB0"/>
    <w:rsid w:val="00B529B5"/>
    <w:rsid w:val="00B6086B"/>
    <w:rsid w:val="00B7167E"/>
    <w:rsid w:val="00B71DB4"/>
    <w:rsid w:val="00B76839"/>
    <w:rsid w:val="00B91C43"/>
    <w:rsid w:val="00BB4092"/>
    <w:rsid w:val="00BB7380"/>
    <w:rsid w:val="00BE5B66"/>
    <w:rsid w:val="00BE745B"/>
    <w:rsid w:val="00BE7532"/>
    <w:rsid w:val="00C06357"/>
    <w:rsid w:val="00C61F54"/>
    <w:rsid w:val="00C6254F"/>
    <w:rsid w:val="00C67559"/>
    <w:rsid w:val="00C71A93"/>
    <w:rsid w:val="00CA036C"/>
    <w:rsid w:val="00CA4562"/>
    <w:rsid w:val="00CA47B0"/>
    <w:rsid w:val="00CB1182"/>
    <w:rsid w:val="00CB411E"/>
    <w:rsid w:val="00CE3A9C"/>
    <w:rsid w:val="00CE7DCA"/>
    <w:rsid w:val="00D02B28"/>
    <w:rsid w:val="00D156C2"/>
    <w:rsid w:val="00D27A4F"/>
    <w:rsid w:val="00D43FD9"/>
    <w:rsid w:val="00D457CB"/>
    <w:rsid w:val="00D461D3"/>
    <w:rsid w:val="00D51421"/>
    <w:rsid w:val="00D539A7"/>
    <w:rsid w:val="00D56672"/>
    <w:rsid w:val="00D93D38"/>
    <w:rsid w:val="00DA02B1"/>
    <w:rsid w:val="00DB05E5"/>
    <w:rsid w:val="00DB77D6"/>
    <w:rsid w:val="00DC7C8A"/>
    <w:rsid w:val="00DD2651"/>
    <w:rsid w:val="00DD6FE9"/>
    <w:rsid w:val="00DE633A"/>
    <w:rsid w:val="00E145A3"/>
    <w:rsid w:val="00E14EAA"/>
    <w:rsid w:val="00E17B41"/>
    <w:rsid w:val="00E3271F"/>
    <w:rsid w:val="00E42C77"/>
    <w:rsid w:val="00E44238"/>
    <w:rsid w:val="00E57243"/>
    <w:rsid w:val="00E70496"/>
    <w:rsid w:val="00E73AB5"/>
    <w:rsid w:val="00E83418"/>
    <w:rsid w:val="00E91197"/>
    <w:rsid w:val="00E92700"/>
    <w:rsid w:val="00E95F6C"/>
    <w:rsid w:val="00EA7251"/>
    <w:rsid w:val="00EE7253"/>
    <w:rsid w:val="00F02EE6"/>
    <w:rsid w:val="00F0397F"/>
    <w:rsid w:val="00F03AC5"/>
    <w:rsid w:val="00F052F2"/>
    <w:rsid w:val="00F15C95"/>
    <w:rsid w:val="00F1698D"/>
    <w:rsid w:val="00F24682"/>
    <w:rsid w:val="00F3562E"/>
    <w:rsid w:val="00F36464"/>
    <w:rsid w:val="00F37074"/>
    <w:rsid w:val="00F412A6"/>
    <w:rsid w:val="00F60882"/>
    <w:rsid w:val="00F61CA1"/>
    <w:rsid w:val="00F64912"/>
    <w:rsid w:val="00F82A07"/>
    <w:rsid w:val="00F937B1"/>
    <w:rsid w:val="00F9437B"/>
    <w:rsid w:val="00FB154C"/>
    <w:rsid w:val="00FB16A8"/>
    <w:rsid w:val="00FB775F"/>
    <w:rsid w:val="00FC3233"/>
    <w:rsid w:val="00FD77E3"/>
    <w:rsid w:val="00FF63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C1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E39"/>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6D7"/>
    <w:pPr>
      <w:suppressAutoHyphens w:val="0"/>
      <w:spacing w:before="120"/>
      <w:ind w:left="720"/>
      <w:contextualSpacing/>
    </w:pPr>
    <w:rPr>
      <w:rFonts w:ascii="Arial" w:eastAsia="Calibri" w:hAnsi="Arial"/>
      <w:sz w:val="24"/>
      <w:lang w:val="en-NZ" w:eastAsia="en-US"/>
    </w:rPr>
  </w:style>
  <w:style w:type="paragraph" w:styleId="CommentSubject">
    <w:name w:val="annotation subject"/>
    <w:basedOn w:val="CommentText"/>
    <w:next w:val="CommentText"/>
    <w:semiHidden/>
    <w:rsid w:val="00942DBF"/>
    <w:rPr>
      <w:b/>
      <w:bCs/>
    </w:rPr>
  </w:style>
  <w:style w:type="paragraph" w:styleId="Revision">
    <w:name w:val="Revision"/>
    <w:hidden/>
    <w:uiPriority w:val="99"/>
    <w:semiHidden/>
    <w:rsid w:val="0036726F"/>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MoEd-979828997-2511</_dlc_DocId>
    <_dlc_DocIdUrl xmlns="f37f3afa-dda7-4bd8-9f4a-089dec9fcbbe">
      <Url>https://educationgovtnz.sharepoint.com/sites/GRPMoEEXTTP-OCHMigration-NCEATKIchanges/_layouts/15/DocIdRedir.aspx?ID=MoEd-979828997-2511</Url>
      <Description>MoEd-979828997-2511</Description>
    </_dlc_DocIdUrl>
  </documentManagement>
</p:properties>
</file>

<file path=customXml/itemProps1.xml><?xml version="1.0" encoding="utf-8"?>
<ds:datastoreItem xmlns:ds="http://schemas.openxmlformats.org/officeDocument/2006/customXml" ds:itemID="{C7D94FC4-27EB-4DFD-A189-0EA33C415942}"/>
</file>

<file path=customXml/itemProps2.xml><?xml version="1.0" encoding="utf-8"?>
<ds:datastoreItem xmlns:ds="http://schemas.openxmlformats.org/officeDocument/2006/customXml" ds:itemID="{6DA2D03F-54DA-4919-B5AE-B8D484A17995}"/>
</file>

<file path=customXml/itemProps3.xml><?xml version="1.0" encoding="utf-8"?>
<ds:datastoreItem xmlns:ds="http://schemas.openxmlformats.org/officeDocument/2006/customXml" ds:itemID="{86BC6B2E-0A46-40B1-8637-0E455D0E9754}"/>
</file>

<file path=customXml/itemProps4.xml><?xml version="1.0" encoding="utf-8"?>
<ds:datastoreItem xmlns:ds="http://schemas.openxmlformats.org/officeDocument/2006/customXml" ds:itemID="{EF0CAEB1-EFBC-4BC8-B08C-C57E86928761}"/>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7806</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2025-10-22T02:24:00Z</dcterms:created>
  <dcterms:modified xsi:type="dcterms:W3CDTF">2025-10-22T02:24:00Z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53de3234,6d313058,28ad5ad4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7bd66f35,2179c15f,1ee93b67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2025-10-22T02:24:09Z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27f55851-5cb6-4086-ac0c-64ea304b7938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2230100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d11550f7-e2fb-4980-ab3c-62d25aae4b21</vt:lpwstr>
  </property>
  <property fmtid="{D5CDD505-2E9C-101B-9397-08002B2CF9AE}" pid="25" name="TriggerFlowInfo">
    <vt:lpwstr/>
  </property>
</Properties>
</file>